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01527" w14:textId="77777777" w:rsidR="005D7D8E" w:rsidRPr="00EE2006" w:rsidRDefault="005D7D8E" w:rsidP="005D7D8E">
      <w:pPr>
        <w:spacing w:after="0" w:line="240" w:lineRule="auto"/>
        <w:jc w:val="right"/>
        <w:rPr>
          <w:rFonts w:asciiTheme="majorHAnsi" w:hAnsiTheme="majorHAnsi" w:cstheme="majorHAnsi"/>
          <w:i/>
          <w:iCs/>
          <w:sz w:val="24"/>
          <w:szCs w:val="24"/>
        </w:rPr>
      </w:pPr>
      <w:r w:rsidRPr="00EE2006">
        <w:rPr>
          <w:i/>
          <w:iCs/>
          <w:sz w:val="24"/>
          <w:szCs w:val="24"/>
        </w:rPr>
        <w:t>Phụ lục kèm theo Nghị định số 65/2023/NĐ-CP</w:t>
      </w:r>
    </w:p>
    <w:p w14:paraId="1ED14584" w14:textId="5BA50E8D" w:rsidR="005D7D8E" w:rsidRDefault="005D7D8E" w:rsidP="005D7D8E">
      <w:pPr>
        <w:tabs>
          <w:tab w:val="left" w:pos="993"/>
        </w:tabs>
        <w:spacing w:after="120" w:line="252" w:lineRule="auto"/>
        <w:jc w:val="center"/>
        <w:rPr>
          <w:rFonts w:asciiTheme="majorHAnsi" w:eastAsia="Times New Roman" w:hAnsiTheme="majorHAnsi" w:cstheme="majorHAnsi"/>
          <w:b/>
          <w:spacing w:val="-2"/>
          <w:szCs w:val="28"/>
        </w:rPr>
      </w:pPr>
      <w:r>
        <w:rPr>
          <w:rFonts w:asciiTheme="majorHAnsi" w:eastAsia="Times New Roman" w:hAnsiTheme="majorHAnsi" w:cstheme="majorHAnsi"/>
          <w:b/>
          <w:spacing w:val="-2"/>
          <w:szCs w:val="28"/>
        </w:rPr>
        <w:t>Phụ lục I - Phần I</w:t>
      </w:r>
      <w:r>
        <w:rPr>
          <w:rFonts w:asciiTheme="majorHAnsi" w:eastAsia="Times New Roman" w:hAnsiTheme="majorHAnsi" w:cstheme="majorHAnsi"/>
          <w:b/>
          <w:spacing w:val="-2"/>
          <w:szCs w:val="28"/>
        </w:rPr>
        <w:t>I</w:t>
      </w:r>
    </w:p>
    <w:p w14:paraId="18C8C50F" w14:textId="77777777" w:rsidR="005D7D8E" w:rsidRDefault="005D7D8E" w:rsidP="00AA0590">
      <w:pPr>
        <w:spacing w:after="0" w:line="240" w:lineRule="auto"/>
        <w:jc w:val="right"/>
        <w:rPr>
          <w:b/>
          <w:bCs/>
        </w:rPr>
      </w:pPr>
    </w:p>
    <w:p w14:paraId="24035E30" w14:textId="77777777" w:rsidR="0075491E" w:rsidRDefault="00000000">
      <w:pPr>
        <w:tabs>
          <w:tab w:val="left" w:pos="993"/>
        </w:tabs>
        <w:spacing w:after="0" w:line="264" w:lineRule="auto"/>
        <w:jc w:val="center"/>
        <w:rPr>
          <w:rFonts w:asciiTheme="majorHAnsi" w:hAnsiTheme="majorHAnsi" w:cstheme="majorHAnsi"/>
          <w:b/>
          <w:bCs/>
          <w:szCs w:val="28"/>
        </w:rPr>
      </w:pPr>
      <w:r>
        <w:rPr>
          <w:rFonts w:asciiTheme="majorHAnsi" w:hAnsiTheme="majorHAnsi" w:cstheme="majorHAnsi"/>
          <w:b/>
          <w:bCs/>
          <w:szCs w:val="28"/>
        </w:rPr>
        <w:t>YÊU CẦU VỀ TỜ KHAI</w:t>
      </w:r>
    </w:p>
    <w:p w14:paraId="30412C68" w14:textId="77777777" w:rsidR="0075491E" w:rsidRDefault="0075491E">
      <w:pPr>
        <w:keepNext/>
        <w:widowControl w:val="0"/>
        <w:tabs>
          <w:tab w:val="left" w:pos="993"/>
        </w:tabs>
        <w:spacing w:before="80" w:after="40" w:line="266" w:lineRule="auto"/>
        <w:ind w:firstLine="720"/>
        <w:jc w:val="both"/>
        <w:rPr>
          <w:rFonts w:asciiTheme="majorHAnsi" w:eastAsia="Times New Roman" w:hAnsiTheme="majorHAnsi" w:cstheme="majorHAnsi"/>
          <w:sz w:val="24"/>
          <w:szCs w:val="24"/>
        </w:rPr>
      </w:pPr>
    </w:p>
    <w:p w14:paraId="4F516ADF" w14:textId="77777777" w:rsidR="0075491E" w:rsidRDefault="00000000">
      <w:pPr>
        <w:pStyle w:val="ListParagraph"/>
        <w:numPr>
          <w:ilvl w:val="0"/>
          <w:numId w:val="15"/>
        </w:numPr>
        <w:tabs>
          <w:tab w:val="left" w:pos="993"/>
        </w:tabs>
        <w:spacing w:before="80" w:after="40" w:line="266" w:lineRule="auto"/>
        <w:contextualSpacing w:val="0"/>
        <w:jc w:val="both"/>
        <w:rPr>
          <w:rFonts w:asciiTheme="majorHAnsi" w:eastAsia="Times New Roman" w:hAnsiTheme="majorHAnsi" w:cstheme="majorHAnsi"/>
          <w:b/>
          <w:bCs/>
          <w:szCs w:val="28"/>
        </w:rPr>
      </w:pPr>
      <w:r>
        <w:rPr>
          <w:rFonts w:asciiTheme="majorHAnsi" w:eastAsia="Times New Roman" w:hAnsiTheme="majorHAnsi" w:cstheme="majorHAnsi"/>
          <w:b/>
          <w:bCs/>
          <w:sz w:val="28"/>
          <w:szCs w:val="28"/>
        </w:rPr>
        <w:t>YÊU CẦU CHUNG</w:t>
      </w:r>
    </w:p>
    <w:p w14:paraId="017DC5BB" w14:textId="77777777" w:rsidR="0075491E" w:rsidRDefault="00000000">
      <w:pPr>
        <w:tabs>
          <w:tab w:val="left" w:pos="993"/>
        </w:tabs>
        <w:spacing w:before="80" w:after="40" w:line="269" w:lineRule="auto"/>
        <w:ind w:firstLine="720"/>
        <w:jc w:val="both"/>
        <w:rPr>
          <w:rFonts w:asciiTheme="majorHAnsi" w:hAnsiTheme="majorHAnsi" w:cstheme="majorHAnsi"/>
          <w:b/>
          <w:bCs/>
          <w:szCs w:val="28"/>
        </w:rPr>
      </w:pPr>
      <w:r>
        <w:rPr>
          <w:rFonts w:asciiTheme="majorHAnsi" w:eastAsia="Times New Roman" w:hAnsiTheme="majorHAnsi" w:cstheme="majorHAnsi"/>
          <w:szCs w:val="28"/>
        </w:rPr>
        <w:t xml:space="preserve">Người nộp đơn phải </w:t>
      </w:r>
      <w:r>
        <w:rPr>
          <w:rFonts w:asciiTheme="majorHAnsi" w:eastAsia="Times New Roman" w:hAnsiTheme="majorHAnsi" w:cstheme="majorHAnsi"/>
          <w:szCs w:val="28"/>
          <w:lang w:val="vi-VN"/>
        </w:rPr>
        <w:t>điền đầy đủ các thông tin theo yêu cầu vào những chỗ thích hợp</w:t>
      </w:r>
      <w:r>
        <w:rPr>
          <w:rFonts w:asciiTheme="majorHAnsi" w:eastAsia="Times New Roman" w:hAnsiTheme="majorHAnsi" w:cstheme="majorHAnsi"/>
          <w:szCs w:val="28"/>
        </w:rPr>
        <w:t xml:space="preserve"> trong Tờ khai.</w:t>
      </w:r>
    </w:p>
    <w:p w14:paraId="51174CCE" w14:textId="77777777" w:rsidR="0075491E" w:rsidRDefault="00000000">
      <w:pPr>
        <w:keepNext/>
        <w:widowControl w:val="0"/>
        <w:tabs>
          <w:tab w:val="left" w:pos="993"/>
        </w:tabs>
        <w:spacing w:before="80" w:after="40" w:line="266" w:lineRule="auto"/>
        <w:ind w:firstLine="720"/>
        <w:jc w:val="both"/>
        <w:rPr>
          <w:rFonts w:asciiTheme="majorHAnsi" w:hAnsiTheme="majorHAnsi" w:cstheme="majorHAnsi"/>
          <w:b/>
          <w:bCs/>
          <w:szCs w:val="28"/>
          <w:lang w:val="vi-VN"/>
        </w:rPr>
      </w:pPr>
      <w:r>
        <w:rPr>
          <w:rFonts w:asciiTheme="majorHAnsi" w:hAnsiTheme="majorHAnsi" w:cstheme="majorHAnsi"/>
          <w:b/>
          <w:bCs/>
          <w:szCs w:val="28"/>
        </w:rPr>
        <w:t>II. TỜ KHAI ĐĂNG KÝ SÁNG CHẾ</w:t>
      </w:r>
    </w:p>
    <w:p w14:paraId="05EA6BAF" w14:textId="77777777" w:rsidR="0075491E" w:rsidRDefault="00000000">
      <w:pPr>
        <w:keepNext/>
        <w:widowControl w:val="0"/>
        <w:tabs>
          <w:tab w:val="left" w:pos="993"/>
        </w:tabs>
        <w:spacing w:before="80" w:after="40" w:line="271" w:lineRule="auto"/>
        <w:ind w:firstLine="720"/>
        <w:jc w:val="both"/>
        <w:rPr>
          <w:rFonts w:asciiTheme="majorHAnsi" w:hAnsiTheme="majorHAnsi" w:cstheme="majorHAnsi"/>
          <w:szCs w:val="28"/>
          <w:lang w:val="vi-VN"/>
        </w:rPr>
      </w:pPr>
      <w:r>
        <w:rPr>
          <w:rFonts w:asciiTheme="majorHAnsi" w:hAnsiTheme="majorHAnsi" w:cstheme="majorHAnsi"/>
          <w:szCs w:val="28"/>
          <w:lang w:val="vi-VN"/>
        </w:rPr>
        <w:t>Tại mục “Phân loại sáng chế quốc tế” trong tờ khai, người nộp đơn cần nêu chỉ số phân loại giải pháp kỹ thuật cần bảo hộ theo Bảng phân loại quốc tế về sáng chế (theo Thỏa ước Strasbourg</w:t>
      </w:r>
      <w:r>
        <w:rPr>
          <w:rFonts w:asciiTheme="majorHAnsi" w:hAnsiTheme="majorHAnsi" w:cstheme="majorHAnsi"/>
          <w:szCs w:val="28"/>
        </w:rPr>
        <w:t xml:space="preserve"> về phân loại sáng chế quốc tế</w:t>
      </w:r>
      <w:r>
        <w:rPr>
          <w:rFonts w:asciiTheme="majorHAnsi" w:hAnsiTheme="majorHAnsi" w:cstheme="majorHAnsi"/>
          <w:szCs w:val="28"/>
          <w:lang w:val="vi-VN"/>
        </w:rPr>
        <w:t xml:space="preserve">) mới nhất được </w:t>
      </w:r>
      <w:r>
        <w:rPr>
          <w:rFonts w:asciiTheme="majorHAnsi" w:hAnsiTheme="majorHAnsi" w:cstheme="majorHAnsi"/>
          <w:szCs w:val="28"/>
        </w:rPr>
        <w:t>c</w:t>
      </w:r>
      <w:r>
        <w:rPr>
          <w:rFonts w:asciiTheme="majorHAnsi" w:hAnsiTheme="majorHAnsi" w:cstheme="majorHAnsi"/>
          <w:szCs w:val="28"/>
          <w:lang w:val="vi-VN"/>
        </w:rPr>
        <w:t xml:space="preserve">ơ quan quản lý nhà nước về quyền sở hữu công nghiệp công bố trên Công báo sở hữu công nghiệp (phân loại đầy đủ, bao gồm phần, lớp, phân lớp, nhóm (nhóm chính hoặc nhóm phụ)). Nếu người nộp đơn không phân loại hoặc phân loại không chính xác thì </w:t>
      </w:r>
      <w:r>
        <w:rPr>
          <w:rFonts w:asciiTheme="majorHAnsi" w:hAnsiTheme="majorHAnsi" w:cstheme="majorHAnsi"/>
          <w:szCs w:val="28"/>
        </w:rPr>
        <w:t>c</w:t>
      </w:r>
      <w:r>
        <w:rPr>
          <w:rFonts w:asciiTheme="majorHAnsi" w:hAnsiTheme="majorHAnsi" w:cstheme="majorHAnsi"/>
          <w:szCs w:val="28"/>
          <w:lang w:val="vi-VN"/>
        </w:rPr>
        <w:t>ơ quan quản lý nhà nước về quyền sở hữu công nghiệp sẽ phân loại và người nộp đơn phải nộp phí phân loại theo quy định.</w:t>
      </w:r>
    </w:p>
    <w:p w14:paraId="0D31C649" w14:textId="77777777" w:rsidR="0075491E" w:rsidRDefault="00000000">
      <w:pPr>
        <w:keepNext/>
        <w:widowControl w:val="0"/>
        <w:tabs>
          <w:tab w:val="left" w:pos="993"/>
        </w:tabs>
        <w:spacing w:before="80" w:after="40" w:line="266" w:lineRule="auto"/>
        <w:ind w:firstLine="720"/>
        <w:jc w:val="both"/>
        <w:rPr>
          <w:rFonts w:asciiTheme="majorHAnsi" w:hAnsiTheme="majorHAnsi" w:cstheme="majorHAnsi"/>
          <w:b/>
          <w:bCs/>
          <w:szCs w:val="28"/>
        </w:rPr>
      </w:pPr>
      <w:r>
        <w:rPr>
          <w:rFonts w:asciiTheme="majorHAnsi" w:hAnsiTheme="majorHAnsi" w:cstheme="majorHAnsi"/>
          <w:b/>
          <w:bCs/>
          <w:szCs w:val="28"/>
        </w:rPr>
        <w:t>III. TỜ KHAI ĐĂNG KÝ THIẾT KẾ BỐ TRÍ</w:t>
      </w:r>
    </w:p>
    <w:p w14:paraId="49908A5A" w14:textId="77777777" w:rsidR="0075491E" w:rsidRDefault="00000000">
      <w:pPr>
        <w:keepNext/>
        <w:widowControl w:val="0"/>
        <w:tabs>
          <w:tab w:val="left" w:pos="993"/>
        </w:tabs>
        <w:spacing w:before="80" w:after="40" w:line="271" w:lineRule="auto"/>
        <w:ind w:firstLine="720"/>
        <w:jc w:val="both"/>
        <w:rPr>
          <w:rFonts w:asciiTheme="majorHAnsi" w:hAnsiTheme="majorHAnsi" w:cstheme="majorHAnsi"/>
          <w:szCs w:val="28"/>
        </w:rPr>
      </w:pPr>
      <w:r>
        <w:rPr>
          <w:rFonts w:asciiTheme="majorHAnsi" w:hAnsiTheme="majorHAnsi" w:cstheme="majorHAnsi"/>
          <w:szCs w:val="28"/>
        </w:rPr>
        <w:t>Trường hợp người nộp đơn yêu cầu bảo mật thông tin thì phải nêu rõ tài liệu cần bảo mật trong tờ khai. Tài liệu yêu cầu bảo mật phải đáp ứng yêu cầu quy định tại khoản 5 mục III phần IV của Phụ lục này.</w:t>
      </w:r>
    </w:p>
    <w:p w14:paraId="49188280" w14:textId="77777777" w:rsidR="0075491E" w:rsidRDefault="00000000">
      <w:pPr>
        <w:keepNext/>
        <w:widowControl w:val="0"/>
        <w:tabs>
          <w:tab w:val="left" w:pos="993"/>
        </w:tabs>
        <w:spacing w:before="80" w:after="40" w:line="266" w:lineRule="auto"/>
        <w:ind w:firstLine="720"/>
        <w:jc w:val="both"/>
        <w:rPr>
          <w:rFonts w:asciiTheme="majorHAnsi" w:hAnsiTheme="majorHAnsi" w:cstheme="majorHAnsi"/>
          <w:b/>
          <w:bCs/>
          <w:szCs w:val="28"/>
          <w:lang w:val="vi-VN"/>
        </w:rPr>
      </w:pPr>
      <w:r>
        <w:rPr>
          <w:rFonts w:asciiTheme="majorHAnsi" w:hAnsiTheme="majorHAnsi" w:cstheme="majorHAnsi"/>
          <w:b/>
          <w:bCs/>
          <w:szCs w:val="28"/>
        </w:rPr>
        <w:t>IV. TỜ KHAI ĐĂNG KÝ KIỂU DÁNG CÔNG NGHIỆP</w:t>
      </w:r>
    </w:p>
    <w:p w14:paraId="4C53403E" w14:textId="77777777" w:rsidR="0075491E" w:rsidRDefault="00000000">
      <w:pPr>
        <w:keepNext/>
        <w:widowControl w:val="0"/>
        <w:tabs>
          <w:tab w:val="left" w:pos="993"/>
        </w:tabs>
        <w:spacing w:before="80" w:after="40" w:line="271" w:lineRule="auto"/>
        <w:ind w:firstLine="720"/>
        <w:jc w:val="both"/>
        <w:rPr>
          <w:rFonts w:asciiTheme="majorHAnsi" w:hAnsiTheme="majorHAnsi" w:cstheme="majorHAnsi"/>
          <w:szCs w:val="28"/>
          <w:lang w:val="vi-VN"/>
        </w:rPr>
      </w:pPr>
      <w:r>
        <w:rPr>
          <w:rFonts w:asciiTheme="majorHAnsi" w:hAnsiTheme="majorHAnsi" w:cstheme="majorHAnsi"/>
          <w:szCs w:val="28"/>
        </w:rPr>
        <w:t xml:space="preserve">1. </w:t>
      </w:r>
      <w:r>
        <w:rPr>
          <w:rFonts w:asciiTheme="majorHAnsi" w:hAnsiTheme="majorHAnsi" w:cstheme="majorHAnsi"/>
          <w:szCs w:val="28"/>
          <w:lang w:val="vi-VN"/>
        </w:rPr>
        <w:t>Ngoài các mục cần khai khác, trong tờ khai phải nêu chỉ số phân loại quốc tế kiểu dáng công nghiệp yêu cầu bảo hộ phù hợp với Bảng phân loại quốc tế về kiểu dáng công nghiệp (theo Thỏa ước Locarno</w:t>
      </w:r>
      <w:r>
        <w:rPr>
          <w:rFonts w:asciiTheme="majorHAnsi" w:hAnsiTheme="majorHAnsi" w:cstheme="majorHAnsi"/>
          <w:szCs w:val="28"/>
        </w:rPr>
        <w:t xml:space="preserve"> về phân loại quốc tế kiểu dáng công nghiệp</w:t>
      </w:r>
      <w:r>
        <w:rPr>
          <w:rFonts w:asciiTheme="majorHAnsi" w:hAnsiTheme="majorHAnsi" w:cstheme="majorHAnsi"/>
          <w:szCs w:val="28"/>
          <w:lang w:val="vi-VN"/>
        </w:rPr>
        <w:t>). Nếu người nộp đơn không phân loại hoặc phân loại không chính xác thì cơ quan quản lý</w:t>
      </w:r>
      <w:r>
        <w:rPr>
          <w:rFonts w:asciiTheme="majorHAnsi" w:hAnsiTheme="majorHAnsi" w:cstheme="majorHAnsi"/>
          <w:szCs w:val="28"/>
        </w:rPr>
        <w:t xml:space="preserve"> nhà nước</w:t>
      </w:r>
      <w:r>
        <w:rPr>
          <w:rFonts w:asciiTheme="majorHAnsi" w:hAnsiTheme="majorHAnsi" w:cstheme="majorHAnsi"/>
          <w:szCs w:val="28"/>
          <w:lang w:val="vi-VN"/>
        </w:rPr>
        <w:t xml:space="preserve"> về quyền sở hữu công nghiệp sẽ phân loại và người nộp đơn phải nộp phí phân loại theo quy định.</w:t>
      </w:r>
    </w:p>
    <w:p w14:paraId="30D458E6" w14:textId="77777777" w:rsidR="0075491E" w:rsidRDefault="00000000">
      <w:pPr>
        <w:keepNext/>
        <w:widowControl w:val="0"/>
        <w:tabs>
          <w:tab w:val="left" w:pos="993"/>
        </w:tabs>
        <w:spacing w:before="80" w:after="40" w:line="271" w:lineRule="auto"/>
        <w:ind w:firstLine="720"/>
        <w:jc w:val="both"/>
        <w:rPr>
          <w:rFonts w:asciiTheme="majorHAnsi" w:hAnsiTheme="majorHAnsi" w:cstheme="majorHAnsi"/>
          <w:szCs w:val="28"/>
          <w:lang w:val="vi-VN"/>
        </w:rPr>
      </w:pPr>
      <w:r>
        <w:rPr>
          <w:rFonts w:asciiTheme="majorHAnsi" w:hAnsiTheme="majorHAnsi" w:cstheme="majorHAnsi"/>
          <w:szCs w:val="28"/>
        </w:rPr>
        <w:t xml:space="preserve">2. </w:t>
      </w:r>
      <w:r>
        <w:rPr>
          <w:rFonts w:asciiTheme="majorHAnsi" w:hAnsiTheme="majorHAnsi" w:cstheme="majorHAnsi"/>
          <w:szCs w:val="28"/>
          <w:lang w:val="vi-VN"/>
        </w:rPr>
        <w:t>Tờ khai phải nêu lĩnh vực sử dụng kiểu dáng công nghiệp: là lĩnh vực sử dụng cụ thể của sản phẩm mang kiểu dáng công nghiệp, trong đó nêu rõ mục đích sử dụng, công dụng, chức năng của sản phẩm đó.</w:t>
      </w:r>
    </w:p>
    <w:p w14:paraId="5D63493E" w14:textId="77777777" w:rsidR="0075491E" w:rsidRDefault="00000000">
      <w:pPr>
        <w:keepNext/>
        <w:widowControl w:val="0"/>
        <w:tabs>
          <w:tab w:val="left" w:pos="993"/>
        </w:tabs>
        <w:spacing w:before="80" w:after="40" w:line="271" w:lineRule="auto"/>
        <w:ind w:firstLine="720"/>
        <w:jc w:val="both"/>
        <w:rPr>
          <w:rFonts w:asciiTheme="majorHAnsi" w:hAnsiTheme="majorHAnsi" w:cstheme="majorHAnsi"/>
          <w:szCs w:val="28"/>
          <w:lang w:val="vi-VN"/>
        </w:rPr>
      </w:pPr>
      <w:r>
        <w:rPr>
          <w:rFonts w:asciiTheme="majorHAnsi" w:hAnsiTheme="majorHAnsi" w:cstheme="majorHAnsi"/>
          <w:szCs w:val="28"/>
        </w:rPr>
        <w:t>3.</w:t>
      </w:r>
      <w:r>
        <w:rPr>
          <w:rFonts w:asciiTheme="majorHAnsi" w:hAnsiTheme="majorHAnsi" w:cstheme="majorHAnsi"/>
          <w:szCs w:val="28"/>
          <w:lang w:val="vi-VN"/>
        </w:rPr>
        <w:t xml:space="preserve"> Tờ khai phải có tên kiểu dáng công nghiệp. Tên kiểu dáng công nghiệp là tên của chính sản phẩm mang kiểu dáng công nghiệp, được thể hiện một cách ngắn gọn bằng các từ ngữ thông dụng, không mang tính chất quảng cáo, không chứa ký hiệu, chú thích, chỉ dẫn thương mại.</w:t>
      </w:r>
    </w:p>
    <w:p w14:paraId="44FDB99F" w14:textId="77777777" w:rsidR="0075491E" w:rsidRDefault="00000000">
      <w:pPr>
        <w:keepNext/>
        <w:widowControl w:val="0"/>
        <w:tabs>
          <w:tab w:val="left" w:pos="993"/>
        </w:tabs>
        <w:spacing w:before="80" w:after="40" w:line="271" w:lineRule="auto"/>
        <w:ind w:firstLine="720"/>
        <w:jc w:val="both"/>
        <w:rPr>
          <w:rFonts w:asciiTheme="majorHAnsi" w:hAnsiTheme="majorHAnsi" w:cstheme="majorHAnsi"/>
          <w:szCs w:val="28"/>
          <w:lang w:val="vi-VN"/>
        </w:rPr>
      </w:pPr>
      <w:r>
        <w:rPr>
          <w:rFonts w:asciiTheme="majorHAnsi" w:hAnsiTheme="majorHAnsi" w:cstheme="majorHAnsi"/>
          <w:szCs w:val="28"/>
        </w:rPr>
        <w:t>4.</w:t>
      </w:r>
      <w:r>
        <w:rPr>
          <w:rFonts w:asciiTheme="majorHAnsi" w:hAnsiTheme="majorHAnsi" w:cstheme="majorHAnsi"/>
          <w:szCs w:val="28"/>
          <w:lang w:val="vi-VN"/>
        </w:rPr>
        <w:t xml:space="preserve"> Tờ khai phải kèm theo 04 bộ ảnh chụp hoặc 04 bộ bản vẽ kiểu dáng công nghiệp thể hiện đối tượng cần yêu cầu bảo hộ một cách thống nhất và chính xác </w:t>
      </w:r>
      <w:r>
        <w:rPr>
          <w:rFonts w:asciiTheme="majorHAnsi" w:hAnsiTheme="majorHAnsi" w:cstheme="majorHAnsi"/>
          <w:szCs w:val="28"/>
          <w:lang w:val="vi-VN"/>
        </w:rPr>
        <w:lastRenderedPageBreak/>
        <w:t>được in hoặc gắn trên giấy khổ A4 không đóng khung.</w:t>
      </w:r>
    </w:p>
    <w:p w14:paraId="54C6EA64" w14:textId="77777777" w:rsidR="0075491E" w:rsidRDefault="0075491E">
      <w:pPr>
        <w:spacing w:after="0" w:line="240" w:lineRule="auto"/>
        <w:rPr>
          <w:rFonts w:asciiTheme="majorHAnsi" w:hAnsiTheme="majorHAnsi" w:cstheme="majorHAnsi"/>
          <w:sz w:val="12"/>
          <w:szCs w:val="12"/>
          <w:lang w:val="vi-VN"/>
        </w:rPr>
      </w:pPr>
    </w:p>
    <w:p w14:paraId="6E1AF22A" w14:textId="77777777" w:rsidR="0075491E" w:rsidRDefault="00000000">
      <w:pPr>
        <w:keepNext/>
        <w:widowControl w:val="0"/>
        <w:tabs>
          <w:tab w:val="left" w:pos="993"/>
        </w:tabs>
        <w:spacing w:before="60" w:after="60" w:line="380" w:lineRule="exact"/>
        <w:ind w:firstLine="720"/>
        <w:jc w:val="both"/>
        <w:rPr>
          <w:rFonts w:asciiTheme="majorHAnsi" w:hAnsiTheme="majorHAnsi" w:cstheme="majorHAnsi"/>
          <w:b/>
          <w:bCs/>
          <w:szCs w:val="28"/>
        </w:rPr>
      </w:pPr>
      <w:r>
        <w:rPr>
          <w:rFonts w:asciiTheme="majorHAnsi" w:hAnsiTheme="majorHAnsi" w:cstheme="majorHAnsi"/>
          <w:b/>
          <w:bCs/>
          <w:szCs w:val="28"/>
        </w:rPr>
        <w:t>V. TỜ KHAI ĐĂNG KÝ NHÃN HIỆU</w:t>
      </w:r>
    </w:p>
    <w:p w14:paraId="1AC92E6B" w14:textId="77777777" w:rsidR="0075491E" w:rsidRDefault="00000000">
      <w:pPr>
        <w:keepNext/>
        <w:widowControl w:val="0"/>
        <w:spacing w:before="60" w:after="40" w:line="257" w:lineRule="auto"/>
        <w:ind w:firstLine="720"/>
        <w:jc w:val="both"/>
        <w:rPr>
          <w:rFonts w:asciiTheme="majorHAnsi" w:hAnsiTheme="majorHAnsi" w:cstheme="majorHAnsi"/>
          <w:szCs w:val="28"/>
          <w:lang w:val="vi-VN"/>
        </w:rPr>
      </w:pPr>
      <w:r>
        <w:rPr>
          <w:rFonts w:asciiTheme="majorHAnsi" w:hAnsiTheme="majorHAnsi" w:cstheme="majorHAnsi"/>
          <w:szCs w:val="28"/>
        </w:rPr>
        <w:t>1. Tại Mục “Loại nhãn hiệu yêu cầu đăng ký”</w:t>
      </w:r>
      <w:r>
        <w:rPr>
          <w:rFonts w:asciiTheme="majorHAnsi" w:hAnsiTheme="majorHAnsi" w:cstheme="majorHAnsi"/>
          <w:szCs w:val="28"/>
          <w:lang w:val="vi-VN"/>
        </w:rPr>
        <w:t xml:space="preserve"> trong tờ khai</w:t>
      </w:r>
      <w:r>
        <w:rPr>
          <w:rFonts w:asciiTheme="majorHAnsi" w:hAnsiTheme="majorHAnsi" w:cstheme="majorHAnsi"/>
          <w:szCs w:val="28"/>
        </w:rPr>
        <w:t>, người nộp đơn</w:t>
      </w:r>
      <w:r>
        <w:rPr>
          <w:rFonts w:asciiTheme="majorHAnsi" w:hAnsiTheme="majorHAnsi" w:cstheme="majorHAnsi"/>
          <w:szCs w:val="28"/>
          <w:lang w:val="vi-VN"/>
        </w:rPr>
        <w:t xml:space="preserve"> </w:t>
      </w:r>
      <w:r>
        <w:rPr>
          <w:rFonts w:asciiTheme="majorHAnsi" w:hAnsiTheme="majorHAnsi" w:cstheme="majorHAnsi"/>
          <w:szCs w:val="28"/>
        </w:rPr>
        <w:t>cần</w:t>
      </w:r>
      <w:r>
        <w:rPr>
          <w:rFonts w:asciiTheme="majorHAnsi" w:hAnsiTheme="majorHAnsi" w:cstheme="majorHAnsi"/>
          <w:szCs w:val="28"/>
          <w:lang w:val="vi-VN"/>
        </w:rPr>
        <w:t xml:space="preserve"> </w:t>
      </w:r>
      <w:r>
        <w:rPr>
          <w:rFonts w:asciiTheme="majorHAnsi" w:hAnsiTheme="majorHAnsi" w:cstheme="majorHAnsi"/>
          <w:szCs w:val="28"/>
        </w:rPr>
        <w:t>xác định</w:t>
      </w:r>
      <w:r>
        <w:rPr>
          <w:rFonts w:asciiTheme="majorHAnsi" w:hAnsiTheme="majorHAnsi" w:cstheme="majorHAnsi"/>
          <w:szCs w:val="28"/>
          <w:lang w:val="vi-VN"/>
        </w:rPr>
        <w:t xml:space="preserve"> rõ loại nhãn hiệu đăng ký (nhãn hiệu tập thể, nhãn hiệu chứng nhận, nhãn hiệu âm thanh, nhãn hiệu ba chiều)</w:t>
      </w:r>
      <w:r>
        <w:rPr>
          <w:rFonts w:asciiTheme="majorHAnsi" w:hAnsiTheme="majorHAnsi" w:cstheme="majorHAnsi"/>
          <w:szCs w:val="28"/>
        </w:rPr>
        <w:t>.</w:t>
      </w:r>
      <w:r>
        <w:rPr>
          <w:rFonts w:asciiTheme="majorHAnsi" w:hAnsiTheme="majorHAnsi" w:cstheme="majorHAnsi"/>
          <w:szCs w:val="28"/>
          <w:lang w:val="vi-VN"/>
        </w:rPr>
        <w:t xml:space="preserve"> </w:t>
      </w:r>
    </w:p>
    <w:p w14:paraId="33068DC6" w14:textId="77777777" w:rsidR="0075491E" w:rsidRDefault="00000000">
      <w:pPr>
        <w:keepNext/>
        <w:widowControl w:val="0"/>
        <w:spacing w:before="60" w:after="40" w:line="257" w:lineRule="auto"/>
        <w:ind w:firstLine="720"/>
        <w:jc w:val="both"/>
        <w:rPr>
          <w:rFonts w:asciiTheme="majorHAnsi" w:hAnsiTheme="majorHAnsi" w:cstheme="majorHAnsi"/>
          <w:szCs w:val="28"/>
        </w:rPr>
      </w:pPr>
      <w:r>
        <w:rPr>
          <w:rFonts w:asciiTheme="majorHAnsi" w:hAnsiTheme="majorHAnsi" w:cstheme="majorHAnsi"/>
          <w:szCs w:val="28"/>
        </w:rPr>
        <w:t>2. Tại Mục “Mẫu nhãn hiệu” phải có mẫu theo quy định về Mẫu nhãn hiệu tại mục VIII phần IV của Phụ lục này.</w:t>
      </w:r>
    </w:p>
    <w:p w14:paraId="1D79A2AC" w14:textId="77777777" w:rsidR="0075491E" w:rsidRDefault="00000000">
      <w:pPr>
        <w:keepNext/>
        <w:widowControl w:val="0"/>
        <w:spacing w:before="60" w:after="40" w:line="257" w:lineRule="auto"/>
        <w:ind w:firstLine="720"/>
        <w:jc w:val="both"/>
        <w:rPr>
          <w:rFonts w:asciiTheme="majorHAnsi" w:hAnsiTheme="majorHAnsi" w:cstheme="majorHAnsi"/>
          <w:szCs w:val="28"/>
          <w:lang w:val="vi-VN"/>
        </w:rPr>
      </w:pPr>
      <w:r>
        <w:rPr>
          <w:rFonts w:asciiTheme="majorHAnsi" w:hAnsiTheme="majorHAnsi" w:cstheme="majorHAnsi"/>
          <w:szCs w:val="28"/>
        </w:rPr>
        <w:t xml:space="preserve">3. Tại Mục “Mô tả nhãn hiệu”, người nộp đơn phải </w:t>
      </w:r>
      <w:r>
        <w:rPr>
          <w:rFonts w:asciiTheme="majorHAnsi" w:hAnsiTheme="majorHAnsi" w:cstheme="majorHAnsi"/>
          <w:szCs w:val="28"/>
          <w:lang w:val="vi-VN"/>
        </w:rPr>
        <w:t>mô tả bằng chữ về nhãn hiệu theo các quy định sau đây:</w:t>
      </w:r>
    </w:p>
    <w:p w14:paraId="5E626DBC" w14:textId="77777777" w:rsidR="0075491E" w:rsidRDefault="00000000">
      <w:pPr>
        <w:keepNext/>
        <w:widowControl w:val="0"/>
        <w:tabs>
          <w:tab w:val="left" w:pos="993"/>
        </w:tabs>
        <w:spacing w:before="60" w:after="40" w:line="257" w:lineRule="auto"/>
        <w:ind w:firstLine="720"/>
        <w:jc w:val="both"/>
        <w:rPr>
          <w:rFonts w:asciiTheme="majorHAnsi" w:hAnsiTheme="majorHAnsi" w:cstheme="majorHAnsi"/>
          <w:szCs w:val="28"/>
          <w:lang w:val="vi-VN"/>
        </w:rPr>
      </w:pPr>
      <w:r>
        <w:rPr>
          <w:rFonts w:asciiTheme="majorHAnsi" w:hAnsiTheme="majorHAnsi" w:cstheme="majorHAnsi"/>
          <w:szCs w:val="28"/>
        </w:rPr>
        <w:t>a</w:t>
      </w:r>
      <w:r>
        <w:rPr>
          <w:rFonts w:asciiTheme="majorHAnsi" w:hAnsiTheme="majorHAnsi" w:cstheme="majorHAnsi"/>
          <w:szCs w:val="28"/>
          <w:lang w:val="vi-VN"/>
        </w:rPr>
        <w:t>) Nếu yêu cầu bảo hộ nhãn hiệu màu thì chỉ rõ yêu cầu đó và nêu tên màu sắc thể hiện trên nhãn hiệu;</w:t>
      </w:r>
    </w:p>
    <w:p w14:paraId="0118A98E" w14:textId="77777777" w:rsidR="0075491E" w:rsidRDefault="00000000">
      <w:pPr>
        <w:keepNext/>
        <w:widowControl w:val="0"/>
        <w:tabs>
          <w:tab w:val="left" w:pos="993"/>
        </w:tabs>
        <w:spacing w:before="60" w:after="40" w:line="257" w:lineRule="auto"/>
        <w:ind w:firstLine="720"/>
        <w:jc w:val="both"/>
        <w:rPr>
          <w:rFonts w:asciiTheme="majorHAnsi" w:hAnsiTheme="majorHAnsi" w:cstheme="majorHAnsi"/>
          <w:szCs w:val="28"/>
          <w:lang w:val="vi-VN"/>
        </w:rPr>
      </w:pPr>
      <w:r>
        <w:rPr>
          <w:rFonts w:asciiTheme="majorHAnsi" w:hAnsiTheme="majorHAnsi" w:cstheme="majorHAnsi"/>
          <w:szCs w:val="28"/>
        </w:rPr>
        <w:t>b</w:t>
      </w:r>
      <w:r>
        <w:rPr>
          <w:rFonts w:asciiTheme="majorHAnsi" w:hAnsiTheme="majorHAnsi" w:cstheme="majorHAnsi"/>
          <w:szCs w:val="28"/>
          <w:lang w:val="vi-VN"/>
        </w:rPr>
        <w:t>) Nếu nhãn hiệu được cấu thành từ nhiều yếu tố thì phải chỉ rõ các yếu tố cấu thành và sự kết hợp giữa các yếu tố đó; nếu nhãn hiệu chứa yếu tố hình thì phải nêu rõ nội dung và ý nghĩa của yếu tố hình;</w:t>
      </w:r>
    </w:p>
    <w:p w14:paraId="2A2D6169" w14:textId="77777777" w:rsidR="0075491E" w:rsidRDefault="00000000">
      <w:pPr>
        <w:keepNext/>
        <w:widowControl w:val="0"/>
        <w:tabs>
          <w:tab w:val="left" w:pos="993"/>
        </w:tabs>
        <w:spacing w:before="60" w:after="40" w:line="257" w:lineRule="auto"/>
        <w:ind w:firstLine="720"/>
        <w:jc w:val="both"/>
        <w:rPr>
          <w:rFonts w:asciiTheme="majorHAnsi" w:hAnsiTheme="majorHAnsi" w:cstheme="majorHAnsi"/>
          <w:szCs w:val="28"/>
          <w:lang w:val="vi-VN"/>
        </w:rPr>
      </w:pPr>
      <w:r>
        <w:rPr>
          <w:rFonts w:asciiTheme="majorHAnsi" w:hAnsiTheme="majorHAnsi" w:cstheme="majorHAnsi"/>
          <w:szCs w:val="28"/>
        </w:rPr>
        <w:t>c</w:t>
      </w:r>
      <w:r>
        <w:rPr>
          <w:rFonts w:asciiTheme="majorHAnsi" w:hAnsiTheme="majorHAnsi" w:cstheme="majorHAnsi"/>
          <w:szCs w:val="28"/>
          <w:lang w:val="vi-VN"/>
        </w:rPr>
        <w:t>) Nếu nhãn hiệu có chứa các chữ, từ ngữ không phải là tiếng Việt thì ghi rõ cách phát âm (phiên âm ra tiếng Việt) và nếu các chữ, từ ngữ đó có nghĩa thì phải dịch ra tiếng Việt;</w:t>
      </w:r>
    </w:p>
    <w:p w14:paraId="29FED529" w14:textId="77777777" w:rsidR="0075491E" w:rsidRDefault="00000000">
      <w:pPr>
        <w:keepNext/>
        <w:widowControl w:val="0"/>
        <w:tabs>
          <w:tab w:val="left" w:pos="993"/>
        </w:tabs>
        <w:spacing w:before="60" w:after="40" w:line="257" w:lineRule="auto"/>
        <w:ind w:firstLine="720"/>
        <w:jc w:val="both"/>
        <w:rPr>
          <w:rFonts w:asciiTheme="majorHAnsi" w:hAnsiTheme="majorHAnsi" w:cstheme="majorHAnsi"/>
          <w:szCs w:val="28"/>
        </w:rPr>
      </w:pPr>
      <w:r>
        <w:rPr>
          <w:rFonts w:asciiTheme="majorHAnsi" w:hAnsiTheme="majorHAnsi" w:cstheme="majorHAnsi"/>
          <w:szCs w:val="28"/>
        </w:rPr>
        <w:t>d</w:t>
      </w:r>
      <w:r>
        <w:rPr>
          <w:rFonts w:asciiTheme="majorHAnsi" w:hAnsiTheme="majorHAnsi" w:cstheme="majorHAnsi"/>
          <w:szCs w:val="28"/>
          <w:lang w:val="vi-VN"/>
        </w:rPr>
        <w:t>) Nếu nhãn hiệu có chứa chữ số không phải là chữ số Ả-rập hoặc chữ số La-mã thì phải dịch ra chữ số Ả-rập</w:t>
      </w:r>
      <w:r>
        <w:rPr>
          <w:rFonts w:asciiTheme="majorHAnsi" w:hAnsiTheme="majorHAnsi" w:cstheme="majorHAnsi"/>
          <w:szCs w:val="28"/>
        </w:rPr>
        <w:t>;</w:t>
      </w:r>
    </w:p>
    <w:p w14:paraId="304446F9" w14:textId="77777777" w:rsidR="0075491E" w:rsidRDefault="00000000">
      <w:pPr>
        <w:keepNext/>
        <w:widowControl w:val="0"/>
        <w:spacing w:before="60" w:after="40" w:line="257" w:lineRule="auto"/>
        <w:ind w:firstLine="720"/>
        <w:jc w:val="both"/>
        <w:rPr>
          <w:rFonts w:asciiTheme="majorHAnsi" w:hAnsiTheme="majorHAnsi" w:cstheme="majorHAnsi"/>
          <w:szCs w:val="28"/>
        </w:rPr>
      </w:pPr>
      <w:r>
        <w:rPr>
          <w:rFonts w:asciiTheme="majorHAnsi" w:hAnsiTheme="majorHAnsi" w:cstheme="majorHAnsi"/>
          <w:szCs w:val="28"/>
        </w:rPr>
        <w:t xml:space="preserve">đ) </w:t>
      </w:r>
      <w:r>
        <w:rPr>
          <w:rFonts w:asciiTheme="majorHAnsi" w:hAnsiTheme="majorHAnsi" w:cstheme="majorHAnsi"/>
          <w:szCs w:val="28"/>
          <w:lang w:val="vi-VN"/>
        </w:rPr>
        <w:t xml:space="preserve">Đối với nhãn hiệu âm thanh, người nộp đơn mô tả đầy đủ, chi tiết, hoàn chỉnh về dấu hiệu âm thanh yêu cầu đăng ký làm nhãn hiệu (âm thanh của nhạc cụ gì, có kèm lời hay không </w:t>
      </w:r>
      <w:r>
        <w:rPr>
          <w:rFonts w:asciiTheme="majorHAnsi" w:hAnsiTheme="majorHAnsi" w:cstheme="majorHAnsi"/>
          <w:szCs w:val="28"/>
        </w:rPr>
        <w:t>v.v</w:t>
      </w:r>
      <w:r>
        <w:rPr>
          <w:rFonts w:asciiTheme="majorHAnsi" w:hAnsiTheme="majorHAnsi" w:cstheme="majorHAnsi"/>
          <w:szCs w:val="28"/>
          <w:lang w:val="vi-VN"/>
        </w:rPr>
        <w:t>…)</w:t>
      </w:r>
      <w:r>
        <w:rPr>
          <w:rFonts w:asciiTheme="majorHAnsi" w:hAnsiTheme="majorHAnsi" w:cstheme="majorHAnsi"/>
          <w:szCs w:val="28"/>
        </w:rPr>
        <w:t>.</w:t>
      </w:r>
      <w:r>
        <w:rPr>
          <w:rFonts w:asciiTheme="majorHAnsi" w:hAnsiTheme="majorHAnsi" w:cstheme="majorHAnsi"/>
          <w:szCs w:val="28"/>
          <w:lang w:val="vi-VN"/>
        </w:rPr>
        <w:t xml:space="preserve"> </w:t>
      </w:r>
      <w:r>
        <w:rPr>
          <w:rFonts w:asciiTheme="majorHAnsi" w:hAnsiTheme="majorHAnsi" w:cstheme="majorHAnsi"/>
          <w:szCs w:val="28"/>
        </w:rPr>
        <w:t>P</w:t>
      </w:r>
      <w:r>
        <w:rPr>
          <w:rFonts w:asciiTheme="majorHAnsi" w:hAnsiTheme="majorHAnsi" w:cstheme="majorHAnsi"/>
          <w:szCs w:val="28"/>
          <w:lang w:val="vi-VN"/>
        </w:rPr>
        <w:t>hần mô tả có thể được thể hiện trong tài liệu nộp kèm Tờ khai</w:t>
      </w:r>
      <w:r>
        <w:rPr>
          <w:rFonts w:asciiTheme="majorHAnsi" w:hAnsiTheme="majorHAnsi" w:cstheme="majorHAnsi"/>
          <w:szCs w:val="28"/>
        </w:rPr>
        <w:t>;</w:t>
      </w:r>
    </w:p>
    <w:p w14:paraId="46637BB6" w14:textId="77777777" w:rsidR="0075491E" w:rsidRDefault="00000000">
      <w:pPr>
        <w:keepNext/>
        <w:widowControl w:val="0"/>
        <w:spacing w:before="60" w:after="40" w:line="257" w:lineRule="auto"/>
        <w:ind w:firstLine="720"/>
        <w:jc w:val="both"/>
        <w:rPr>
          <w:rFonts w:asciiTheme="majorHAnsi" w:hAnsiTheme="majorHAnsi" w:cstheme="majorHAnsi"/>
          <w:szCs w:val="28"/>
        </w:rPr>
      </w:pPr>
      <w:r>
        <w:rPr>
          <w:rFonts w:asciiTheme="majorHAnsi" w:hAnsiTheme="majorHAnsi" w:cstheme="majorHAnsi"/>
          <w:szCs w:val="28"/>
        </w:rPr>
        <w:t>e) Mục</w:t>
      </w:r>
      <w:r>
        <w:rPr>
          <w:rFonts w:asciiTheme="majorHAnsi" w:hAnsiTheme="majorHAnsi" w:cstheme="majorHAnsi"/>
          <w:szCs w:val="28"/>
          <w:lang w:val="vi-VN"/>
        </w:rPr>
        <w:t xml:space="preserve"> “Danh mục </w:t>
      </w:r>
      <w:r>
        <w:rPr>
          <w:rFonts w:asciiTheme="majorHAnsi" w:hAnsiTheme="majorHAnsi" w:cstheme="majorHAnsi"/>
          <w:szCs w:val="28"/>
        </w:rPr>
        <w:t xml:space="preserve">và phân loại </w:t>
      </w:r>
      <w:r>
        <w:rPr>
          <w:rFonts w:asciiTheme="majorHAnsi" w:hAnsiTheme="majorHAnsi" w:cstheme="majorHAnsi"/>
          <w:szCs w:val="28"/>
          <w:lang w:val="vi-VN"/>
        </w:rPr>
        <w:t>hàng hóa, dịch vụ mang nhãn hiệu”</w:t>
      </w:r>
      <w:r>
        <w:rPr>
          <w:rFonts w:asciiTheme="majorHAnsi" w:hAnsiTheme="majorHAnsi" w:cstheme="majorHAnsi"/>
          <w:szCs w:val="28"/>
        </w:rPr>
        <w:t>, người nộp đơn</w:t>
      </w:r>
      <w:r>
        <w:rPr>
          <w:rFonts w:asciiTheme="majorHAnsi" w:hAnsiTheme="majorHAnsi" w:cstheme="majorHAnsi"/>
          <w:szCs w:val="28"/>
          <w:lang w:val="vi-VN"/>
        </w:rPr>
        <w:t xml:space="preserve"> phải phân </w:t>
      </w:r>
      <w:r>
        <w:rPr>
          <w:rFonts w:asciiTheme="majorHAnsi" w:hAnsiTheme="majorHAnsi" w:cstheme="majorHAnsi"/>
          <w:szCs w:val="28"/>
        </w:rPr>
        <w:t>loại</w:t>
      </w:r>
      <w:r>
        <w:rPr>
          <w:rFonts w:asciiTheme="majorHAnsi" w:hAnsiTheme="majorHAnsi" w:cstheme="majorHAnsi"/>
          <w:szCs w:val="28"/>
          <w:lang w:val="vi-VN"/>
        </w:rPr>
        <w:t xml:space="preserve"> phù hợp với Bảng phân loại quốc tế các hàng hóa, dịch vụ theo Thỏa ước Nice được </w:t>
      </w:r>
      <w:r>
        <w:rPr>
          <w:rFonts w:asciiTheme="majorHAnsi" w:hAnsiTheme="majorHAnsi" w:cstheme="majorHAnsi"/>
          <w:szCs w:val="28"/>
        </w:rPr>
        <w:t>c</w:t>
      </w:r>
      <w:r>
        <w:rPr>
          <w:rFonts w:asciiTheme="majorHAnsi" w:hAnsiTheme="majorHAnsi" w:cstheme="majorHAnsi"/>
          <w:szCs w:val="28"/>
          <w:lang w:val="vi-VN"/>
        </w:rPr>
        <w:t xml:space="preserve">ơ quan quản lý nhà nước về quyền sở hữu công nghiệp công bố trên Công báo </w:t>
      </w:r>
      <w:r>
        <w:rPr>
          <w:rFonts w:asciiTheme="majorHAnsi" w:hAnsiTheme="majorHAnsi" w:cstheme="majorHAnsi"/>
          <w:szCs w:val="28"/>
        </w:rPr>
        <w:t>S</w:t>
      </w:r>
      <w:r>
        <w:rPr>
          <w:rFonts w:asciiTheme="majorHAnsi" w:hAnsiTheme="majorHAnsi" w:cstheme="majorHAnsi"/>
          <w:szCs w:val="28"/>
          <w:lang w:val="vi-VN"/>
        </w:rPr>
        <w:t xml:space="preserve">ở hữu công nghiệp. Nếu người nộp đơn không tự phân loại hoặc phân loại không chính xác thì </w:t>
      </w:r>
      <w:r>
        <w:rPr>
          <w:rFonts w:asciiTheme="majorHAnsi" w:hAnsiTheme="majorHAnsi" w:cstheme="majorHAnsi"/>
          <w:szCs w:val="28"/>
        </w:rPr>
        <w:t>c</w:t>
      </w:r>
      <w:r>
        <w:rPr>
          <w:rFonts w:asciiTheme="majorHAnsi" w:hAnsiTheme="majorHAnsi" w:cstheme="majorHAnsi"/>
          <w:szCs w:val="28"/>
          <w:lang w:val="vi-VN"/>
        </w:rPr>
        <w:t xml:space="preserve">ơ quan quản lý nhà nước về quyền sở </w:t>
      </w:r>
      <w:r>
        <w:rPr>
          <w:rFonts w:asciiTheme="majorHAnsi" w:hAnsiTheme="majorHAnsi" w:cstheme="majorHAnsi"/>
          <w:spacing w:val="-6"/>
          <w:szCs w:val="28"/>
          <w:lang w:val="vi-VN"/>
        </w:rPr>
        <w:t>hữu công nghiệp sẽ phân loại và người nộp đơn phải nộp phí phân loại theo quy định</w:t>
      </w:r>
      <w:r>
        <w:rPr>
          <w:rFonts w:asciiTheme="majorHAnsi" w:hAnsiTheme="majorHAnsi" w:cstheme="majorHAnsi"/>
          <w:spacing w:val="-6"/>
          <w:szCs w:val="28"/>
        </w:rPr>
        <w:t>;</w:t>
      </w:r>
    </w:p>
    <w:p w14:paraId="718DCE9E" w14:textId="77777777" w:rsidR="0075491E" w:rsidRDefault="00000000">
      <w:pPr>
        <w:keepNext/>
        <w:widowControl w:val="0"/>
        <w:spacing w:before="60" w:after="40" w:line="257" w:lineRule="auto"/>
        <w:ind w:firstLine="720"/>
        <w:jc w:val="both"/>
        <w:rPr>
          <w:rFonts w:asciiTheme="majorHAnsi" w:hAnsiTheme="majorHAnsi" w:cstheme="majorHAnsi"/>
          <w:spacing w:val="-4"/>
          <w:szCs w:val="28"/>
          <w:lang w:val="vi-VN"/>
        </w:rPr>
      </w:pPr>
      <w:r>
        <w:rPr>
          <w:rFonts w:asciiTheme="majorHAnsi" w:hAnsiTheme="majorHAnsi" w:cstheme="majorHAnsi"/>
          <w:spacing w:val="-4"/>
          <w:szCs w:val="28"/>
        </w:rPr>
        <w:t xml:space="preserve">g) </w:t>
      </w:r>
      <w:r>
        <w:rPr>
          <w:rFonts w:asciiTheme="majorHAnsi" w:hAnsiTheme="majorHAnsi" w:cstheme="majorHAnsi"/>
          <w:spacing w:val="-4"/>
          <w:szCs w:val="28"/>
          <w:lang w:val="vi-VN"/>
        </w:rPr>
        <w:t xml:space="preserve">Đối với nhãn hiệu chứng nhận, </w:t>
      </w:r>
      <w:r>
        <w:rPr>
          <w:rFonts w:asciiTheme="majorHAnsi" w:hAnsiTheme="majorHAnsi" w:cstheme="majorHAnsi"/>
          <w:spacing w:val="-4"/>
          <w:szCs w:val="28"/>
        </w:rPr>
        <w:t xml:space="preserve">tại Mục “Mô tả tóm tắt đặc tính của hàng hóa/dịch vụ được chứng nhận”, </w:t>
      </w:r>
      <w:r>
        <w:rPr>
          <w:rFonts w:asciiTheme="majorHAnsi" w:hAnsiTheme="majorHAnsi" w:cstheme="majorHAnsi"/>
          <w:spacing w:val="-4"/>
          <w:szCs w:val="28"/>
          <w:lang w:val="vi-VN"/>
        </w:rPr>
        <w:t>người nộp đơn phải mô tả tóm tắt đặc tính của hàng hóa, dịch vụ được chứng nhận bởi nhãn hiệu (các đặc tính về xuất xứ, nguyên liệu, vật liệu, cách thức sản xuất hàng hóa, cách thức cung cấp dịch vụ, chất lượng, độ chính xác, độ an toàn hoặc các đặc tính khác của hàng hóa, dịch vụ mang nhãn hiệu)</w:t>
      </w:r>
      <w:r>
        <w:rPr>
          <w:rFonts w:asciiTheme="majorHAnsi" w:hAnsiTheme="majorHAnsi" w:cstheme="majorHAnsi"/>
          <w:spacing w:val="-4"/>
          <w:szCs w:val="28"/>
        </w:rPr>
        <w:t>;</w:t>
      </w:r>
    </w:p>
    <w:p w14:paraId="683C6F4B" w14:textId="77777777" w:rsidR="0075491E" w:rsidRDefault="00000000">
      <w:pPr>
        <w:keepNext/>
        <w:widowControl w:val="0"/>
        <w:tabs>
          <w:tab w:val="left" w:pos="993"/>
        </w:tabs>
        <w:spacing w:before="60" w:after="40" w:line="257" w:lineRule="auto"/>
        <w:ind w:firstLine="720"/>
        <w:jc w:val="both"/>
        <w:rPr>
          <w:rFonts w:asciiTheme="majorHAnsi" w:hAnsiTheme="majorHAnsi" w:cstheme="majorHAnsi"/>
          <w:szCs w:val="28"/>
          <w:lang w:val="vi-VN"/>
        </w:rPr>
      </w:pPr>
      <w:r>
        <w:rPr>
          <w:rFonts w:asciiTheme="majorHAnsi" w:hAnsiTheme="majorHAnsi" w:cstheme="majorHAnsi"/>
          <w:szCs w:val="28"/>
        </w:rPr>
        <w:t xml:space="preserve">h) </w:t>
      </w:r>
      <w:r>
        <w:rPr>
          <w:rFonts w:asciiTheme="majorHAnsi" w:hAnsiTheme="majorHAnsi" w:cstheme="majorHAnsi"/>
          <w:szCs w:val="28"/>
          <w:lang w:val="vi-VN"/>
        </w:rPr>
        <w:t xml:space="preserve">Tờ khai </w:t>
      </w:r>
      <w:r>
        <w:rPr>
          <w:rFonts w:asciiTheme="majorHAnsi" w:hAnsiTheme="majorHAnsi" w:cstheme="majorHAnsi"/>
          <w:szCs w:val="28"/>
        </w:rPr>
        <w:t xml:space="preserve">phải </w:t>
      </w:r>
      <w:r>
        <w:rPr>
          <w:rFonts w:asciiTheme="majorHAnsi" w:hAnsiTheme="majorHAnsi" w:cstheme="majorHAnsi"/>
          <w:szCs w:val="28"/>
          <w:lang w:val="vi-VN"/>
        </w:rPr>
        <w:t xml:space="preserve">kèm </w:t>
      </w:r>
      <w:r>
        <w:rPr>
          <w:rFonts w:asciiTheme="majorHAnsi" w:hAnsiTheme="majorHAnsi" w:cstheme="majorHAnsi"/>
          <w:szCs w:val="28"/>
        </w:rPr>
        <w:t xml:space="preserve">theo </w:t>
      </w:r>
      <w:r>
        <w:rPr>
          <w:rFonts w:asciiTheme="majorHAnsi" w:hAnsiTheme="majorHAnsi" w:cstheme="majorHAnsi"/>
          <w:szCs w:val="28"/>
          <w:lang w:val="vi-VN"/>
        </w:rPr>
        <w:t>05 mẫu nhãn hiệu giống nhau</w:t>
      </w:r>
      <w:r>
        <w:rPr>
          <w:rFonts w:asciiTheme="majorHAnsi" w:hAnsiTheme="majorHAnsi" w:cstheme="majorHAnsi"/>
          <w:szCs w:val="28"/>
        </w:rPr>
        <w:t>.</w:t>
      </w:r>
      <w:r>
        <w:rPr>
          <w:rFonts w:asciiTheme="majorHAnsi" w:hAnsiTheme="majorHAnsi" w:cstheme="majorHAnsi"/>
          <w:szCs w:val="28"/>
          <w:lang w:val="vi-VN"/>
        </w:rPr>
        <w:t xml:space="preserve"> </w:t>
      </w:r>
    </w:p>
    <w:p w14:paraId="71867FA9" w14:textId="77777777" w:rsidR="0075491E" w:rsidRDefault="00000000">
      <w:pPr>
        <w:keepNext/>
        <w:widowControl w:val="0"/>
        <w:tabs>
          <w:tab w:val="left" w:pos="851"/>
        </w:tabs>
        <w:spacing w:before="60" w:after="40" w:line="257" w:lineRule="auto"/>
        <w:ind w:firstLine="720"/>
        <w:jc w:val="both"/>
        <w:rPr>
          <w:rFonts w:asciiTheme="majorHAnsi" w:hAnsiTheme="majorHAnsi" w:cstheme="majorHAnsi"/>
          <w:b/>
          <w:bCs/>
          <w:szCs w:val="28"/>
        </w:rPr>
      </w:pPr>
      <w:r>
        <w:rPr>
          <w:rFonts w:asciiTheme="majorHAnsi" w:hAnsiTheme="majorHAnsi" w:cstheme="majorHAnsi"/>
          <w:b/>
          <w:bCs/>
          <w:szCs w:val="28"/>
        </w:rPr>
        <w:t>VI. TỜ KHAI ĐĂNG KÝ CHỈ DẪN ĐỊA LÝ</w:t>
      </w:r>
    </w:p>
    <w:p w14:paraId="661427D4" w14:textId="71177B7B" w:rsidR="0075491E" w:rsidRPr="00FC534C" w:rsidRDefault="00000000" w:rsidP="00FC534C">
      <w:pPr>
        <w:keepNext/>
        <w:widowControl w:val="0"/>
        <w:tabs>
          <w:tab w:val="left" w:pos="993"/>
        </w:tabs>
        <w:spacing w:before="60" w:after="40" w:line="264" w:lineRule="auto"/>
        <w:ind w:firstLine="720"/>
        <w:jc w:val="both"/>
        <w:rPr>
          <w:rFonts w:eastAsia="Times New Roman"/>
          <w:i/>
          <w:sz w:val="22"/>
          <w:lang w:val="pt-BR"/>
        </w:rPr>
      </w:pPr>
      <w:r>
        <w:rPr>
          <w:rFonts w:asciiTheme="majorHAnsi" w:hAnsiTheme="majorHAnsi" w:cstheme="majorHAnsi"/>
          <w:szCs w:val="28"/>
        </w:rPr>
        <w:t xml:space="preserve">Trường hợp </w:t>
      </w:r>
      <w:r>
        <w:rPr>
          <w:rFonts w:asciiTheme="majorHAnsi" w:hAnsiTheme="majorHAnsi" w:cstheme="majorHAnsi"/>
          <w:szCs w:val="28"/>
          <w:lang w:val="vi-VN"/>
        </w:rPr>
        <w:t>chỉ dẫn địa lý không phải là từ ngữ</w:t>
      </w:r>
      <w:r>
        <w:rPr>
          <w:rFonts w:asciiTheme="majorHAnsi" w:hAnsiTheme="majorHAnsi" w:cstheme="majorHAnsi"/>
          <w:szCs w:val="28"/>
        </w:rPr>
        <w:t>, tờ khai</w:t>
      </w:r>
      <w:r>
        <w:rPr>
          <w:rFonts w:asciiTheme="majorHAnsi" w:hAnsiTheme="majorHAnsi" w:cstheme="majorHAnsi"/>
          <w:szCs w:val="28"/>
          <w:lang w:val="vi-VN"/>
        </w:rPr>
        <w:t xml:space="preserve"> phải kèm theo 05 mẫu chỉ dẫn địa lý giống nhau với kích thước mỗi mẫu không lớn hơn 80mm x 80mm và không nhỏ hơn 20mm x 20mm.</w:t>
      </w:r>
    </w:p>
    <w:sectPr w:rsidR="0075491E" w:rsidRPr="00FC534C" w:rsidSect="00FC534C">
      <w:headerReference w:type="default" r:id="rId8"/>
      <w:headerReference w:type="first" r:id="rId9"/>
      <w:footerReference w:type="first" r:id="rId10"/>
      <w:footnotePr>
        <w:numRestart w:val="eachSect"/>
      </w:footnotePr>
      <w:pgSz w:w="11907" w:h="16840" w:code="9"/>
      <w:pgMar w:top="900" w:right="1134" w:bottom="990" w:left="1701" w:header="454" w:footer="181"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AC29D" w14:textId="77777777" w:rsidR="008E5817" w:rsidRDefault="008E5817">
      <w:pPr>
        <w:spacing w:after="0" w:line="240" w:lineRule="auto"/>
      </w:pPr>
      <w:r>
        <w:separator/>
      </w:r>
    </w:p>
    <w:p w14:paraId="6318CBE3" w14:textId="77777777" w:rsidR="008E5817" w:rsidRDefault="008E5817"/>
  </w:endnote>
  <w:endnote w:type="continuationSeparator" w:id="0">
    <w:p w14:paraId="040D0C9F" w14:textId="77777777" w:rsidR="008E5817" w:rsidRDefault="008E5817">
      <w:pPr>
        <w:spacing w:after="0" w:line="240" w:lineRule="auto"/>
      </w:pPr>
      <w:r>
        <w:continuationSeparator/>
      </w:r>
    </w:p>
    <w:p w14:paraId="03A9D96D" w14:textId="77777777" w:rsidR="008E5817" w:rsidRDefault="008E58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3504C" w14:textId="77777777" w:rsidR="0075491E" w:rsidRDefault="0075491E">
    <w:pPr>
      <w:jc w:val="center"/>
    </w:pPr>
  </w:p>
  <w:p w14:paraId="465C55EA" w14:textId="77777777" w:rsidR="0075491E" w:rsidRDefault="007549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2F288" w14:textId="77777777" w:rsidR="008E5817" w:rsidRDefault="008E5817">
      <w:pPr>
        <w:spacing w:after="0" w:line="240" w:lineRule="auto"/>
      </w:pPr>
      <w:r>
        <w:separator/>
      </w:r>
    </w:p>
  </w:footnote>
  <w:footnote w:type="continuationSeparator" w:id="0">
    <w:p w14:paraId="1FAEBDE8" w14:textId="77777777" w:rsidR="008E5817" w:rsidRDefault="008E5817">
      <w:pPr>
        <w:spacing w:after="0" w:line="240" w:lineRule="auto"/>
      </w:pPr>
      <w:r>
        <w:continuationSeparator/>
      </w:r>
    </w:p>
    <w:p w14:paraId="0DB83717" w14:textId="77777777" w:rsidR="008E5817" w:rsidRDefault="008E58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521341"/>
      <w:docPartObj>
        <w:docPartGallery w:val="Page Numbers (Top of Page)"/>
        <w:docPartUnique/>
      </w:docPartObj>
    </w:sdtPr>
    <w:sdtEndPr>
      <w:rPr>
        <w:noProof/>
      </w:rPr>
    </w:sdtEndPr>
    <w:sdtContent>
      <w:p w14:paraId="72D5624A" w14:textId="77777777" w:rsidR="0075491E" w:rsidRDefault="00000000">
        <w:pPr>
          <w:pStyle w:val="Header"/>
          <w:jc w:val="cente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36</w:t>
        </w:r>
        <w:r>
          <w:rPr>
            <w:noProof/>
            <w:sz w:val="26"/>
            <w:szCs w:val="2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63E4C" w14:textId="00774C33" w:rsidR="00AA0590" w:rsidRDefault="00AA0590">
    <w:pPr>
      <w:pStyle w:val="Header"/>
      <w:jc w:val="center"/>
    </w:pPr>
  </w:p>
  <w:p w14:paraId="03E205D4" w14:textId="27863259" w:rsidR="0075491E" w:rsidRDefault="0075491E">
    <w:pPr>
      <w:pStyle w:val="Header"/>
      <w:spacing w:before="40" w:after="60"/>
      <w:jc w:val="right"/>
      <w:rPr>
        <w:b/>
        <w:bCs/>
        <w:sz w:val="20"/>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0FFF"/>
    <w:multiLevelType w:val="multilevel"/>
    <w:tmpl w:val="EBB28C14"/>
    <w:lvl w:ilvl="0">
      <w:start w:val="1"/>
      <w:numFmt w:val="upperRoman"/>
      <w:lvlText w:val="%1."/>
      <w:lvlJc w:val="left"/>
      <w:pPr>
        <w:ind w:left="1288" w:hanging="720"/>
      </w:pPr>
    </w:lvl>
    <w:lvl w:ilvl="1">
      <w:start w:val="1"/>
      <w:numFmt w:val="decimal"/>
      <w:isLgl/>
      <w:lvlText w:val="%1.%2."/>
      <w:lvlJc w:val="left"/>
      <w:pPr>
        <w:ind w:left="1506" w:hanging="720"/>
      </w:pPr>
    </w:lvl>
    <w:lvl w:ilvl="2">
      <w:start w:val="1"/>
      <w:numFmt w:val="decimal"/>
      <w:isLgl/>
      <w:lvlText w:val="%1.%2.%3."/>
      <w:lvlJc w:val="left"/>
      <w:pPr>
        <w:ind w:left="1932" w:hanging="720"/>
      </w:pPr>
    </w:lvl>
    <w:lvl w:ilvl="3">
      <w:start w:val="1"/>
      <w:numFmt w:val="decimal"/>
      <w:isLgl/>
      <w:lvlText w:val="%1.%2.%3.%4."/>
      <w:lvlJc w:val="left"/>
      <w:pPr>
        <w:ind w:left="2718" w:hanging="1080"/>
      </w:pPr>
    </w:lvl>
    <w:lvl w:ilvl="4">
      <w:start w:val="1"/>
      <w:numFmt w:val="decimal"/>
      <w:isLgl/>
      <w:lvlText w:val="%1.%2.%3.%4.%5."/>
      <w:lvlJc w:val="left"/>
      <w:pPr>
        <w:ind w:left="3144" w:hanging="1080"/>
      </w:pPr>
    </w:lvl>
    <w:lvl w:ilvl="5">
      <w:start w:val="1"/>
      <w:numFmt w:val="decimal"/>
      <w:isLgl/>
      <w:lvlText w:val="%1.%2.%3.%4.%5.%6."/>
      <w:lvlJc w:val="left"/>
      <w:pPr>
        <w:ind w:left="3930" w:hanging="1440"/>
      </w:pPr>
    </w:lvl>
    <w:lvl w:ilvl="6">
      <w:start w:val="1"/>
      <w:numFmt w:val="decimal"/>
      <w:isLgl/>
      <w:lvlText w:val="%1.%2.%3.%4.%5.%6.%7."/>
      <w:lvlJc w:val="left"/>
      <w:pPr>
        <w:ind w:left="4716" w:hanging="1800"/>
      </w:pPr>
    </w:lvl>
    <w:lvl w:ilvl="7">
      <w:start w:val="1"/>
      <w:numFmt w:val="decimal"/>
      <w:isLgl/>
      <w:lvlText w:val="%1.%2.%3.%4.%5.%6.%7.%8."/>
      <w:lvlJc w:val="left"/>
      <w:pPr>
        <w:ind w:left="5142" w:hanging="1800"/>
      </w:pPr>
    </w:lvl>
    <w:lvl w:ilvl="8">
      <w:start w:val="1"/>
      <w:numFmt w:val="decimal"/>
      <w:isLgl/>
      <w:lvlText w:val="%1.%2.%3.%4.%5.%6.%7.%8.%9."/>
      <w:lvlJc w:val="left"/>
      <w:pPr>
        <w:ind w:left="5928" w:hanging="2160"/>
      </w:pPr>
    </w:lvl>
  </w:abstractNum>
  <w:abstractNum w:abstractNumId="1" w15:restartNumberingAfterBreak="0">
    <w:nsid w:val="0B463890"/>
    <w:multiLevelType w:val="hybridMultilevel"/>
    <w:tmpl w:val="B1DE1352"/>
    <w:lvl w:ilvl="0" w:tplc="82905622">
      <w:start w:val="1"/>
      <w:numFmt w:val="decimal"/>
      <w:lvlText w:val="VI.%1"/>
      <w:lvlJc w:val="left"/>
      <w:pPr>
        <w:ind w:left="2912" w:hanging="360"/>
      </w:pPr>
      <w:rPr>
        <w:rFonts w:hint="default"/>
        <w:b/>
        <w:bCs/>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2" w15:restartNumberingAfterBreak="0">
    <w:nsid w:val="18361530"/>
    <w:multiLevelType w:val="hybridMultilevel"/>
    <w:tmpl w:val="0406A1F4"/>
    <w:lvl w:ilvl="0" w:tplc="B1241E4E">
      <w:start w:val="1"/>
      <w:numFmt w:val="decimal"/>
      <w:lvlText w:val="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B66D39"/>
    <w:multiLevelType w:val="multilevel"/>
    <w:tmpl w:val="6D92062E"/>
    <w:lvl w:ilvl="0">
      <w:start w:val="1"/>
      <w:numFmt w:val="decimal"/>
      <w:lvlText w:val="%1."/>
      <w:lvlJc w:val="left"/>
      <w:pPr>
        <w:ind w:left="2062" w:hanging="360"/>
      </w:pPr>
    </w:lvl>
    <w:lvl w:ilvl="1">
      <w:start w:val="1"/>
      <w:numFmt w:val="decimal"/>
      <w:isLgl/>
      <w:lvlText w:val="%1.%2."/>
      <w:lvlJc w:val="left"/>
      <w:pPr>
        <w:ind w:left="1506" w:hanging="720"/>
      </w:pPr>
    </w:lvl>
    <w:lvl w:ilvl="2">
      <w:start w:val="1"/>
      <w:numFmt w:val="decimal"/>
      <w:isLgl/>
      <w:lvlText w:val="%1.%2.%3."/>
      <w:lvlJc w:val="left"/>
      <w:pPr>
        <w:ind w:left="1866" w:hanging="720"/>
      </w:pPr>
    </w:lvl>
    <w:lvl w:ilvl="3">
      <w:start w:val="1"/>
      <w:numFmt w:val="decimal"/>
      <w:isLgl/>
      <w:lvlText w:val="%1.%2.%3.%4."/>
      <w:lvlJc w:val="left"/>
      <w:pPr>
        <w:ind w:left="2586" w:hanging="1080"/>
      </w:pPr>
    </w:lvl>
    <w:lvl w:ilvl="4">
      <w:start w:val="1"/>
      <w:numFmt w:val="decimal"/>
      <w:isLgl/>
      <w:lvlText w:val="%1.%2.%3.%4.%5."/>
      <w:lvlJc w:val="left"/>
      <w:pPr>
        <w:ind w:left="2946" w:hanging="1080"/>
      </w:pPr>
    </w:lvl>
    <w:lvl w:ilvl="5">
      <w:start w:val="1"/>
      <w:numFmt w:val="decimal"/>
      <w:isLgl/>
      <w:lvlText w:val="%1.%2.%3.%4.%5.%6."/>
      <w:lvlJc w:val="left"/>
      <w:pPr>
        <w:ind w:left="3666" w:hanging="1440"/>
      </w:pPr>
    </w:lvl>
    <w:lvl w:ilvl="6">
      <w:start w:val="1"/>
      <w:numFmt w:val="decimal"/>
      <w:isLgl/>
      <w:lvlText w:val="%1.%2.%3.%4.%5.%6.%7."/>
      <w:lvlJc w:val="left"/>
      <w:pPr>
        <w:ind w:left="4386" w:hanging="1800"/>
      </w:pPr>
    </w:lvl>
    <w:lvl w:ilvl="7">
      <w:start w:val="1"/>
      <w:numFmt w:val="decimal"/>
      <w:isLgl/>
      <w:lvlText w:val="%1.%2.%3.%4.%5.%6.%7.%8."/>
      <w:lvlJc w:val="left"/>
      <w:pPr>
        <w:ind w:left="4746" w:hanging="1800"/>
      </w:pPr>
    </w:lvl>
    <w:lvl w:ilvl="8">
      <w:start w:val="1"/>
      <w:numFmt w:val="decimal"/>
      <w:isLgl/>
      <w:lvlText w:val="%1.%2.%3.%4.%5.%6.%7.%8.%9."/>
      <w:lvlJc w:val="left"/>
      <w:pPr>
        <w:ind w:left="5466" w:hanging="2160"/>
      </w:pPr>
    </w:lvl>
  </w:abstractNum>
  <w:abstractNum w:abstractNumId="4" w15:restartNumberingAfterBreak="0">
    <w:nsid w:val="2C666EE9"/>
    <w:multiLevelType w:val="hybridMultilevel"/>
    <w:tmpl w:val="5316D196"/>
    <w:lvl w:ilvl="0" w:tplc="C2F4A9A4">
      <w:start w:val="1"/>
      <w:numFmt w:val="decimal"/>
      <w:lvlText w:val="I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795A4C"/>
    <w:multiLevelType w:val="hybridMultilevel"/>
    <w:tmpl w:val="04523BE0"/>
    <w:lvl w:ilvl="0" w:tplc="547A2948">
      <w:start w:val="386"/>
      <w:numFmt w:val="bullet"/>
      <w:lvlText w:val=""/>
      <w:lvlJc w:val="left"/>
      <w:pPr>
        <w:ind w:left="720" w:hanging="360"/>
      </w:pPr>
      <w:rPr>
        <w:rFonts w:ascii="Wingdings 2" w:eastAsia="Times New Roman" w:hAnsi="Wingdings 2" w:cs="Times New Roman" w:hint="default"/>
        <w:b/>
        <w:sz w:val="3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427C3F14"/>
    <w:multiLevelType w:val="hybridMultilevel"/>
    <w:tmpl w:val="B3FC8304"/>
    <w:lvl w:ilvl="0" w:tplc="B792D9A2">
      <w:start w:val="2"/>
      <w:numFmt w:val="decimal"/>
      <w:lvlText w:val="I.%1"/>
      <w:lvlJc w:val="left"/>
      <w:pPr>
        <w:ind w:left="1446" w:hanging="360"/>
      </w:pPr>
      <w:rPr>
        <w:rFonts w:hint="default"/>
      </w:rPr>
    </w:lvl>
    <w:lvl w:ilvl="1" w:tplc="0C090019" w:tentative="1">
      <w:start w:val="1"/>
      <w:numFmt w:val="lowerLetter"/>
      <w:lvlText w:val="%2."/>
      <w:lvlJc w:val="left"/>
      <w:pPr>
        <w:ind w:left="2166" w:hanging="360"/>
      </w:pPr>
    </w:lvl>
    <w:lvl w:ilvl="2" w:tplc="0C09001B" w:tentative="1">
      <w:start w:val="1"/>
      <w:numFmt w:val="lowerRoman"/>
      <w:lvlText w:val="%3."/>
      <w:lvlJc w:val="right"/>
      <w:pPr>
        <w:ind w:left="2886" w:hanging="180"/>
      </w:pPr>
    </w:lvl>
    <w:lvl w:ilvl="3" w:tplc="0C09000F" w:tentative="1">
      <w:start w:val="1"/>
      <w:numFmt w:val="decimal"/>
      <w:lvlText w:val="%4."/>
      <w:lvlJc w:val="left"/>
      <w:pPr>
        <w:ind w:left="3606" w:hanging="360"/>
      </w:pPr>
    </w:lvl>
    <w:lvl w:ilvl="4" w:tplc="0C090019" w:tentative="1">
      <w:start w:val="1"/>
      <w:numFmt w:val="lowerLetter"/>
      <w:lvlText w:val="%5."/>
      <w:lvlJc w:val="left"/>
      <w:pPr>
        <w:ind w:left="4326" w:hanging="360"/>
      </w:pPr>
    </w:lvl>
    <w:lvl w:ilvl="5" w:tplc="0C09001B" w:tentative="1">
      <w:start w:val="1"/>
      <w:numFmt w:val="lowerRoman"/>
      <w:lvlText w:val="%6."/>
      <w:lvlJc w:val="right"/>
      <w:pPr>
        <w:ind w:left="5046" w:hanging="180"/>
      </w:pPr>
    </w:lvl>
    <w:lvl w:ilvl="6" w:tplc="0C09000F" w:tentative="1">
      <w:start w:val="1"/>
      <w:numFmt w:val="decimal"/>
      <w:lvlText w:val="%7."/>
      <w:lvlJc w:val="left"/>
      <w:pPr>
        <w:ind w:left="5766" w:hanging="360"/>
      </w:pPr>
    </w:lvl>
    <w:lvl w:ilvl="7" w:tplc="0C090019" w:tentative="1">
      <w:start w:val="1"/>
      <w:numFmt w:val="lowerLetter"/>
      <w:lvlText w:val="%8."/>
      <w:lvlJc w:val="left"/>
      <w:pPr>
        <w:ind w:left="6486" w:hanging="360"/>
      </w:pPr>
    </w:lvl>
    <w:lvl w:ilvl="8" w:tplc="0C09001B" w:tentative="1">
      <w:start w:val="1"/>
      <w:numFmt w:val="lowerRoman"/>
      <w:lvlText w:val="%9."/>
      <w:lvlJc w:val="right"/>
      <w:pPr>
        <w:ind w:left="7206" w:hanging="180"/>
      </w:pPr>
    </w:lvl>
  </w:abstractNum>
  <w:abstractNum w:abstractNumId="7" w15:restartNumberingAfterBreak="0">
    <w:nsid w:val="44CD2E05"/>
    <w:multiLevelType w:val="hybridMultilevel"/>
    <w:tmpl w:val="70BEA5AE"/>
    <w:lvl w:ilvl="0" w:tplc="FAECD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D86100"/>
    <w:multiLevelType w:val="hybridMultilevel"/>
    <w:tmpl w:val="8A4E5418"/>
    <w:lvl w:ilvl="0" w:tplc="EE12C03A">
      <w:start w:val="1"/>
      <w:numFmt w:val="decimal"/>
      <w:lvlText w:val="V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4F4899"/>
    <w:multiLevelType w:val="hybridMultilevel"/>
    <w:tmpl w:val="2BFEF9D2"/>
    <w:lvl w:ilvl="0" w:tplc="AD5C305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D7136F5"/>
    <w:multiLevelType w:val="hybridMultilevel"/>
    <w:tmpl w:val="1A50E5A6"/>
    <w:lvl w:ilvl="0" w:tplc="5874DE48">
      <w:start w:val="1"/>
      <w:numFmt w:val="decimal"/>
      <w:lvlText w:val="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012F1B"/>
    <w:multiLevelType w:val="hybridMultilevel"/>
    <w:tmpl w:val="A8623862"/>
    <w:lvl w:ilvl="0" w:tplc="3B8CB4BC">
      <w:start w:val="1"/>
      <w:numFmt w:val="decimal"/>
      <w:lvlText w:val="I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8565C7"/>
    <w:multiLevelType w:val="hybridMultilevel"/>
    <w:tmpl w:val="9B164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81147F"/>
    <w:multiLevelType w:val="hybridMultilevel"/>
    <w:tmpl w:val="111CE03C"/>
    <w:lvl w:ilvl="0" w:tplc="A2F296D8">
      <w:start w:val="1"/>
      <w:numFmt w:val="decimal"/>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4344E9"/>
    <w:multiLevelType w:val="hybridMultilevel"/>
    <w:tmpl w:val="7C50677C"/>
    <w:lvl w:ilvl="0" w:tplc="82905622">
      <w:start w:val="1"/>
      <w:numFmt w:val="decimal"/>
      <w:lvlText w:val="VI.%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7370988">
    <w:abstractNumId w:val="12"/>
  </w:num>
  <w:num w:numId="2" w16cid:durableId="438793357">
    <w:abstractNumId w:val="7"/>
  </w:num>
  <w:num w:numId="3" w16cid:durableId="1838957376">
    <w:abstractNumId w:val="13"/>
  </w:num>
  <w:num w:numId="4" w16cid:durableId="807748817">
    <w:abstractNumId w:val="10"/>
  </w:num>
  <w:num w:numId="5" w16cid:durableId="1448700024">
    <w:abstractNumId w:val="4"/>
  </w:num>
  <w:num w:numId="6" w16cid:durableId="1356348623">
    <w:abstractNumId w:val="11"/>
  </w:num>
  <w:num w:numId="7" w16cid:durableId="1336104451">
    <w:abstractNumId w:val="2"/>
  </w:num>
  <w:num w:numId="8" w16cid:durableId="10838187">
    <w:abstractNumId w:val="1"/>
  </w:num>
  <w:num w:numId="9" w16cid:durableId="1172066109">
    <w:abstractNumId w:val="5"/>
  </w:num>
  <w:num w:numId="10" w16cid:durableId="501748943">
    <w:abstractNumId w:val="14"/>
  </w:num>
  <w:num w:numId="11" w16cid:durableId="1171795215">
    <w:abstractNumId w:val="8"/>
  </w:num>
  <w:num w:numId="12" w16cid:durableId="864057955">
    <w:abstractNumId w:val="6"/>
  </w:num>
  <w:num w:numId="13" w16cid:durableId="7991482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443236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991274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91E"/>
    <w:rsid w:val="005D7D8E"/>
    <w:rsid w:val="0075491E"/>
    <w:rsid w:val="007D3EDB"/>
    <w:rsid w:val="008E5817"/>
    <w:rsid w:val="00AA0590"/>
    <w:rsid w:val="00EE2006"/>
    <w:rsid w:val="00FC534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14303"/>
  <w15:docId w15:val="{EB7F46D4-5769-4028-88F0-A5DFC3129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lang w:val="en-US" w:eastAsia="en-US"/>
    </w:rPr>
  </w:style>
  <w:style w:type="paragraph" w:styleId="Heading1">
    <w:name w:val="heading 1"/>
    <w:basedOn w:val="Normal"/>
    <w:next w:val="Normal"/>
    <w:link w:val="Heading1Char"/>
    <w:qFormat/>
    <w:pPr>
      <w:jc w:val="center"/>
      <w:outlineLvl w:val="0"/>
    </w:pPr>
    <w:rPr>
      <w:b/>
      <w:bCs/>
    </w:rPr>
  </w:style>
  <w:style w:type="paragraph" w:styleId="Heading2">
    <w:name w:val="heading 2"/>
    <w:basedOn w:val="Normal"/>
    <w:next w:val="Normal"/>
    <w:link w:val="Heading2Char"/>
    <w:unhideWhenUsed/>
    <w:qFormat/>
    <w:pPr>
      <w:spacing w:before="120" w:after="120" w:line="240" w:lineRule="auto"/>
      <w:jc w:val="both"/>
      <w:outlineLvl w:val="1"/>
    </w:pPr>
    <w:rPr>
      <w:b/>
      <w:bCs/>
    </w:rPr>
  </w:style>
  <w:style w:type="paragraph" w:styleId="Heading3">
    <w:name w:val="heading 3"/>
    <w:basedOn w:val="Normal"/>
    <w:next w:val="Normal"/>
    <w:link w:val="Heading3Char"/>
    <w:unhideWhenUsed/>
    <w:qFormat/>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bCs/>
      <w:sz w:val="28"/>
      <w:szCs w:val="22"/>
    </w:rPr>
  </w:style>
  <w:style w:type="character" w:customStyle="1" w:styleId="Heading2Char">
    <w:name w:val="Heading 2 Char"/>
    <w:link w:val="Heading2"/>
    <w:rPr>
      <w:b/>
      <w:bCs/>
      <w:sz w:val="28"/>
      <w:szCs w:val="22"/>
    </w:rPr>
  </w:style>
  <w:style w:type="character" w:styleId="Hyperlink">
    <w:name w:val="Hyperlink"/>
    <w:uiPriority w:val="99"/>
    <w:unhideWhenUsed/>
    <w:rPr>
      <w:color w:val="0563C1"/>
      <w:u w:val="single"/>
    </w:rPr>
  </w:style>
  <w:style w:type="paragraph" w:styleId="TOC1">
    <w:name w:val="toc 1"/>
    <w:basedOn w:val="Normal"/>
    <w:next w:val="Normal"/>
    <w:autoRedefine/>
    <w:uiPriority w:val="39"/>
    <w:unhideWhenUsed/>
    <w:pPr>
      <w:tabs>
        <w:tab w:val="right" w:leader="dot" w:pos="9345"/>
      </w:tabs>
      <w:spacing w:before="40" w:after="40" w:line="240" w:lineRule="auto"/>
      <w:jc w:val="both"/>
    </w:pPr>
    <w:rPr>
      <w:b/>
      <w:sz w:val="24"/>
    </w:rPr>
  </w:style>
  <w:style w:type="paragraph" w:styleId="TOC2">
    <w:name w:val="toc 2"/>
    <w:basedOn w:val="Normal"/>
    <w:next w:val="Normal"/>
    <w:autoRedefine/>
    <w:uiPriority w:val="39"/>
    <w:unhideWhenUsed/>
    <w:pPr>
      <w:tabs>
        <w:tab w:val="left" w:pos="284"/>
        <w:tab w:val="right" w:leader="dot" w:pos="9345"/>
      </w:tabs>
      <w:spacing w:before="40" w:after="40" w:line="240" w:lineRule="auto"/>
      <w:ind w:left="851" w:hanging="567"/>
      <w:jc w:val="both"/>
    </w:pPr>
    <w:rPr>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8"/>
      <w:szCs w:val="2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8"/>
      <w:szCs w:val="22"/>
    </w:rPr>
  </w:style>
  <w:style w:type="character" w:styleId="FootnoteReference">
    <w:name w:val="footnote reference"/>
    <w:semiHidden/>
    <w:rPr>
      <w:vertAlign w:val="superscript"/>
    </w:rPr>
  </w:style>
  <w:style w:type="paragraph" w:styleId="FootnoteText">
    <w:name w:val="footnote text"/>
    <w:basedOn w:val="Normal"/>
    <w:link w:val="FootnoteTextChar"/>
    <w:semiHidden/>
    <w:pPr>
      <w:spacing w:after="0" w:line="240" w:lineRule="auto"/>
    </w:pPr>
    <w:rPr>
      <w:rFonts w:eastAsia="Times New Roman"/>
      <w:sz w:val="20"/>
      <w:szCs w:val="20"/>
      <w:lang w:val="en-AU"/>
    </w:rPr>
  </w:style>
  <w:style w:type="character" w:customStyle="1" w:styleId="FootnoteTextChar">
    <w:name w:val="Footnote Text Char"/>
    <w:link w:val="FootnoteText"/>
    <w:semiHidden/>
    <w:rPr>
      <w:rFonts w:eastAsia="Times New Roman"/>
      <w:lang w:val="en-AU"/>
    </w:rPr>
  </w:style>
  <w:style w:type="character" w:styleId="PageNumber">
    <w:name w:val="page number"/>
    <w:basedOn w:val="DefaultParagraphFont"/>
  </w:style>
  <w:style w:type="paragraph" w:styleId="BodyText">
    <w:name w:val="Body Text"/>
    <w:basedOn w:val="Normal"/>
    <w:link w:val="BodyTextChar"/>
    <w:pPr>
      <w:keepNext/>
      <w:widowControl w:val="0"/>
      <w:tabs>
        <w:tab w:val="left" w:pos="5279"/>
      </w:tabs>
      <w:spacing w:before="60" w:after="0" w:line="240" w:lineRule="auto"/>
      <w:jc w:val="both"/>
    </w:pPr>
    <w:rPr>
      <w:rFonts w:eastAsia="Times New Roman"/>
      <w:i/>
      <w:iCs/>
      <w:sz w:val="22"/>
      <w:lang w:val="en-AU"/>
    </w:rPr>
  </w:style>
  <w:style w:type="character" w:customStyle="1" w:styleId="BodyTextChar">
    <w:name w:val="Body Text Char"/>
    <w:link w:val="BodyText"/>
    <w:rPr>
      <w:rFonts w:eastAsia="Times New Roman"/>
      <w:i/>
      <w:iCs/>
      <w:sz w:val="22"/>
      <w:szCs w:val="22"/>
      <w:lang w:val="en-AU"/>
    </w:rPr>
  </w:style>
  <w:style w:type="character" w:customStyle="1" w:styleId="Heading3Char">
    <w:name w:val="Heading 3 Char"/>
    <w:link w:val="Heading3"/>
    <w:rPr>
      <w:rFonts w:ascii="Calibri Light" w:eastAsia="Times New Roman" w:hAnsi="Calibri Light" w:cs="Times New Roman"/>
      <w:b/>
      <w:bCs/>
      <w:sz w:val="26"/>
      <w:szCs w:val="26"/>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4Char">
    <w:name w:val="Heading 4 Char"/>
    <w:link w:val="Heading4"/>
    <w:rPr>
      <w:rFonts w:ascii="Calibri" w:eastAsia="Times New Roman" w:hAnsi="Calibri" w:cs="Times New Roman"/>
      <w:b/>
      <w:bCs/>
      <w:sz w:val="28"/>
      <w:szCs w:val="28"/>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8"/>
      <w:szCs w:val="22"/>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rPr>
  </w:style>
  <w:style w:type="paragraph" w:styleId="TOC3">
    <w:name w:val="toc 3"/>
    <w:basedOn w:val="Normal"/>
    <w:next w:val="Normal"/>
    <w:autoRedefine/>
    <w:uiPriority w:val="39"/>
    <w:unhideWhenUsed/>
    <w:pPr>
      <w:ind w:left="560"/>
    </w:pPr>
  </w:style>
  <w:style w:type="paragraph" w:styleId="TOC4">
    <w:name w:val="toc 4"/>
    <w:basedOn w:val="Normal"/>
    <w:next w:val="Normal"/>
    <w:autoRedefine/>
    <w:uiPriority w:val="39"/>
    <w:unhideWhenUsed/>
    <w:pPr>
      <w:spacing w:after="100"/>
      <w:ind w:left="660"/>
    </w:pPr>
    <w:rPr>
      <w:rFonts w:ascii="Calibri" w:eastAsia="Times New Roman" w:hAnsi="Calibri"/>
      <w:sz w:val="22"/>
    </w:rPr>
  </w:style>
  <w:style w:type="paragraph" w:styleId="TOC5">
    <w:name w:val="toc 5"/>
    <w:basedOn w:val="Normal"/>
    <w:next w:val="Normal"/>
    <w:autoRedefine/>
    <w:uiPriority w:val="39"/>
    <w:unhideWhenUsed/>
    <w:pPr>
      <w:spacing w:after="100"/>
      <w:ind w:left="880"/>
    </w:pPr>
    <w:rPr>
      <w:rFonts w:ascii="Calibri" w:eastAsia="Times New Roman" w:hAnsi="Calibri"/>
      <w:sz w:val="22"/>
    </w:rPr>
  </w:style>
  <w:style w:type="paragraph" w:styleId="TOC6">
    <w:name w:val="toc 6"/>
    <w:basedOn w:val="Normal"/>
    <w:next w:val="Normal"/>
    <w:autoRedefine/>
    <w:uiPriority w:val="39"/>
    <w:unhideWhenUsed/>
    <w:pPr>
      <w:spacing w:after="100"/>
      <w:ind w:left="1100"/>
    </w:pPr>
    <w:rPr>
      <w:rFonts w:ascii="Calibri" w:eastAsia="Times New Roman" w:hAnsi="Calibri"/>
      <w:sz w:val="22"/>
    </w:rPr>
  </w:style>
  <w:style w:type="paragraph" w:styleId="TOC7">
    <w:name w:val="toc 7"/>
    <w:basedOn w:val="Normal"/>
    <w:next w:val="Normal"/>
    <w:autoRedefine/>
    <w:uiPriority w:val="39"/>
    <w:unhideWhenUsed/>
    <w:pPr>
      <w:spacing w:after="100"/>
      <w:ind w:left="1320"/>
    </w:pPr>
    <w:rPr>
      <w:rFonts w:ascii="Calibri" w:eastAsia="Times New Roman" w:hAnsi="Calibri"/>
      <w:sz w:val="22"/>
    </w:rPr>
  </w:style>
  <w:style w:type="paragraph" w:styleId="TOC8">
    <w:name w:val="toc 8"/>
    <w:basedOn w:val="Normal"/>
    <w:next w:val="Normal"/>
    <w:autoRedefine/>
    <w:uiPriority w:val="39"/>
    <w:unhideWhenUsed/>
    <w:pPr>
      <w:spacing w:after="100"/>
      <w:ind w:left="1540"/>
    </w:pPr>
    <w:rPr>
      <w:rFonts w:ascii="Calibri" w:eastAsia="Times New Roman" w:hAnsi="Calibri"/>
      <w:sz w:val="22"/>
    </w:rPr>
  </w:style>
  <w:style w:type="paragraph" w:styleId="TOC9">
    <w:name w:val="toc 9"/>
    <w:basedOn w:val="Normal"/>
    <w:next w:val="Normal"/>
    <w:autoRedefine/>
    <w:uiPriority w:val="39"/>
    <w:unhideWhenUsed/>
    <w:pPr>
      <w:spacing w:after="100"/>
      <w:ind w:left="1760"/>
    </w:pPr>
    <w:rPr>
      <w:rFonts w:ascii="Calibri" w:eastAsia="Times New Roman" w:hAnsi="Calibri"/>
      <w:sz w:val="22"/>
    </w:rPr>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uiPriority w:val="99"/>
    <w:semiHidden/>
    <w:unhideWhenUsed/>
    <w:rPr>
      <w:color w:val="954F72"/>
      <w:u w:val="single"/>
    </w:rPr>
  </w:style>
  <w:style w:type="paragraph" w:styleId="BodyTextIndent2">
    <w:name w:val="Body Text Indent 2"/>
    <w:basedOn w:val="Normal"/>
    <w:link w:val="BodyTextIndent2Char"/>
    <w:uiPriority w:val="99"/>
    <w:unhideWhenUsed/>
    <w:pPr>
      <w:spacing w:after="120" w:line="480" w:lineRule="auto"/>
      <w:ind w:left="283"/>
    </w:pPr>
  </w:style>
  <w:style w:type="character" w:customStyle="1" w:styleId="BodyTextIndent2Char">
    <w:name w:val="Body Text Indent 2 Char"/>
    <w:link w:val="BodyTextIndent2"/>
    <w:uiPriority w:val="99"/>
    <w:rPr>
      <w:sz w:val="28"/>
      <w:szCs w:val="22"/>
    </w:rPr>
  </w:style>
  <w:style w:type="paragraph" w:styleId="Revision">
    <w:name w:val="Revision"/>
    <w:hidden/>
    <w:uiPriority w:val="99"/>
    <w:semiHidden/>
    <w:rPr>
      <w:sz w:val="28"/>
      <w:szCs w:val="22"/>
      <w:lang w:val="en-US" w:eastAsia="en-U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n-US" w:eastAsia="en-US"/>
    </w:rPr>
  </w:style>
  <w:style w:type="paragraph" w:styleId="Caption">
    <w:name w:val="caption"/>
    <w:basedOn w:val="Normal"/>
    <w:next w:val="Normal"/>
    <w:qFormat/>
    <w:pPr>
      <w:tabs>
        <w:tab w:val="left" w:pos="7088"/>
      </w:tabs>
      <w:spacing w:before="120" w:after="0" w:line="240" w:lineRule="auto"/>
      <w:ind w:firstLine="284"/>
    </w:pPr>
    <w:rPr>
      <w:rFonts w:eastAsia="Times New Roman"/>
      <w:i/>
      <w:iCs/>
      <w:sz w:val="24"/>
      <w:szCs w:val="24"/>
    </w:rPr>
  </w:style>
  <w:style w:type="paragraph" w:styleId="BlockText">
    <w:name w:val="Block Text"/>
    <w:basedOn w:val="Normal"/>
    <w:pPr>
      <w:keepNext/>
      <w:widowControl w:val="0"/>
      <w:tabs>
        <w:tab w:val="left" w:pos="5279"/>
      </w:tabs>
      <w:spacing w:before="60" w:after="0" w:line="240" w:lineRule="auto"/>
      <w:ind w:left="176" w:right="317" w:firstLine="42"/>
      <w:jc w:val="both"/>
    </w:pPr>
    <w:rPr>
      <w:rFonts w:eastAsia="Times New Roman"/>
      <w:i/>
      <w:iCs/>
      <w:sz w:val="22"/>
      <w:lang w:val="de-DE"/>
    </w:rPr>
  </w:style>
  <w:style w:type="paragraph" w:styleId="ListParagraph">
    <w:name w:val="List Paragraph"/>
    <w:basedOn w:val="Normal"/>
    <w:uiPriority w:val="34"/>
    <w:qFormat/>
    <w:pPr>
      <w:spacing w:line="256" w:lineRule="auto"/>
      <w:ind w:left="720"/>
      <w:contextualSpacing/>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86429">
      <w:bodyDiv w:val="1"/>
      <w:marLeft w:val="0"/>
      <w:marRight w:val="0"/>
      <w:marTop w:val="0"/>
      <w:marBottom w:val="0"/>
      <w:divBdr>
        <w:top w:val="none" w:sz="0" w:space="0" w:color="auto"/>
        <w:left w:val="none" w:sz="0" w:space="0" w:color="auto"/>
        <w:bottom w:val="none" w:sz="0" w:space="0" w:color="auto"/>
        <w:right w:val="none" w:sz="0" w:space="0" w:color="auto"/>
      </w:divBdr>
    </w:div>
    <w:div w:id="201938173">
      <w:bodyDiv w:val="1"/>
      <w:marLeft w:val="0"/>
      <w:marRight w:val="0"/>
      <w:marTop w:val="0"/>
      <w:marBottom w:val="0"/>
      <w:divBdr>
        <w:top w:val="none" w:sz="0" w:space="0" w:color="auto"/>
        <w:left w:val="none" w:sz="0" w:space="0" w:color="auto"/>
        <w:bottom w:val="none" w:sz="0" w:space="0" w:color="auto"/>
        <w:right w:val="none" w:sz="0" w:space="0" w:color="auto"/>
      </w:divBdr>
    </w:div>
    <w:div w:id="433208599">
      <w:bodyDiv w:val="1"/>
      <w:marLeft w:val="0"/>
      <w:marRight w:val="0"/>
      <w:marTop w:val="0"/>
      <w:marBottom w:val="0"/>
      <w:divBdr>
        <w:top w:val="none" w:sz="0" w:space="0" w:color="auto"/>
        <w:left w:val="none" w:sz="0" w:space="0" w:color="auto"/>
        <w:bottom w:val="none" w:sz="0" w:space="0" w:color="auto"/>
        <w:right w:val="none" w:sz="0" w:space="0" w:color="auto"/>
      </w:divBdr>
    </w:div>
    <w:div w:id="890926428">
      <w:bodyDiv w:val="1"/>
      <w:marLeft w:val="0"/>
      <w:marRight w:val="0"/>
      <w:marTop w:val="0"/>
      <w:marBottom w:val="0"/>
      <w:divBdr>
        <w:top w:val="none" w:sz="0" w:space="0" w:color="auto"/>
        <w:left w:val="none" w:sz="0" w:space="0" w:color="auto"/>
        <w:bottom w:val="none" w:sz="0" w:space="0" w:color="auto"/>
        <w:right w:val="none" w:sz="0" w:space="0" w:color="auto"/>
      </w:divBdr>
    </w:div>
    <w:div w:id="992221255">
      <w:bodyDiv w:val="1"/>
      <w:marLeft w:val="0"/>
      <w:marRight w:val="0"/>
      <w:marTop w:val="0"/>
      <w:marBottom w:val="0"/>
      <w:divBdr>
        <w:top w:val="none" w:sz="0" w:space="0" w:color="auto"/>
        <w:left w:val="none" w:sz="0" w:space="0" w:color="auto"/>
        <w:bottom w:val="none" w:sz="0" w:space="0" w:color="auto"/>
        <w:right w:val="none" w:sz="0" w:space="0" w:color="auto"/>
      </w:divBdr>
    </w:div>
    <w:div w:id="1365904875">
      <w:bodyDiv w:val="1"/>
      <w:marLeft w:val="0"/>
      <w:marRight w:val="0"/>
      <w:marTop w:val="0"/>
      <w:marBottom w:val="0"/>
      <w:divBdr>
        <w:top w:val="none" w:sz="0" w:space="0" w:color="auto"/>
        <w:left w:val="none" w:sz="0" w:space="0" w:color="auto"/>
        <w:bottom w:val="none" w:sz="0" w:space="0" w:color="auto"/>
        <w:right w:val="none" w:sz="0" w:space="0" w:color="auto"/>
      </w:divBdr>
    </w:div>
    <w:div w:id="1381126897">
      <w:bodyDiv w:val="1"/>
      <w:marLeft w:val="0"/>
      <w:marRight w:val="0"/>
      <w:marTop w:val="0"/>
      <w:marBottom w:val="0"/>
      <w:divBdr>
        <w:top w:val="none" w:sz="0" w:space="0" w:color="auto"/>
        <w:left w:val="none" w:sz="0" w:space="0" w:color="auto"/>
        <w:bottom w:val="none" w:sz="0" w:space="0" w:color="auto"/>
        <w:right w:val="none" w:sz="0" w:space="0" w:color="auto"/>
      </w:divBdr>
    </w:div>
    <w:div w:id="1895893655">
      <w:bodyDiv w:val="1"/>
      <w:marLeft w:val="0"/>
      <w:marRight w:val="0"/>
      <w:marTop w:val="0"/>
      <w:marBottom w:val="0"/>
      <w:divBdr>
        <w:top w:val="none" w:sz="0" w:space="0" w:color="auto"/>
        <w:left w:val="none" w:sz="0" w:space="0" w:color="auto"/>
        <w:bottom w:val="none" w:sz="0" w:space="0" w:color="auto"/>
        <w:right w:val="none" w:sz="0" w:space="0" w:color="auto"/>
      </w:divBdr>
    </w:div>
    <w:div w:id="19166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1594E-82D8-4B0C-B4B5-FEF6339D1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690</Words>
  <Characters>3939</Characters>
  <Application>Microsoft Office Word</Application>
  <DocSecurity>0</DocSecurity>
  <Lines>32</Lines>
  <Paragraphs>9</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Mẫu số 02 </vt:lpstr>
      <vt:lpstr>    Mẫu số 03 </vt:lpstr>
      <vt:lpstr>    Mẫu số 04</vt:lpstr>
      <vt:lpstr>        </vt:lpstr>
      <vt:lpstr/>
    </vt:vector>
  </TitlesOfParts>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dc:creator>
  <cp:lastModifiedBy>Đỗ An</cp:lastModifiedBy>
  <cp:revision>7</cp:revision>
  <cp:lastPrinted>2023-08-23T08:22:00Z</cp:lastPrinted>
  <dcterms:created xsi:type="dcterms:W3CDTF">2023-08-23T08:21:00Z</dcterms:created>
  <dcterms:modified xsi:type="dcterms:W3CDTF">2023-08-26T03:07:00Z</dcterms:modified>
</cp:coreProperties>
</file>