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9E0EB8" w:rsidRPr="008B2CC1" w:rsidTr="009E0EB8">
        <w:trPr>
          <w:trHeight w:val="208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9E0EB8" w:rsidRPr="009E0EB8" w:rsidRDefault="00C86916" w:rsidP="005E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801C2">
              <w:rPr>
                <w:noProof/>
                <w:color w:val="1A0DAB"/>
                <w:sz w:val="21"/>
                <w:szCs w:val="21"/>
                <w:lang w:eastAsia="en-US"/>
              </w:rPr>
              <w:drawing>
                <wp:inline distT="0" distB="0" distL="0" distR="0">
                  <wp:extent cx="1379855" cy="1379855"/>
                  <wp:effectExtent l="0" t="0" r="0" b="0"/>
                  <wp:docPr id="1" name="Picture 1" descr="Image result for ASEAN Secretariat Logo. Size: 204 x 204. Source: acwc.asean.or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SEAN Secretariat Logo. Size: 204 x 204. Source: acwc.asean.or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tcMar>
              <w:left w:w="0" w:type="dxa"/>
              <w:right w:w="0" w:type="dxa"/>
            </w:tcMar>
          </w:tcPr>
          <w:p w:rsidR="009E0EB8" w:rsidRPr="008B2CC1" w:rsidRDefault="00C801C2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61820" cy="1330325"/>
                  <wp:effectExtent l="0" t="0" r="0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1832A6" w:rsidTr="009E0EB8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9E0EB8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477908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WEBINAR</w:t>
            </w:r>
          </w:p>
        </w:tc>
      </w:tr>
      <w:tr w:rsidR="008B2CC1" w:rsidRPr="001832A6" w:rsidTr="009E0EB8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2117B" w:rsidP="0047790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477908">
              <w:rPr>
                <w:rFonts w:ascii="Arial Black" w:hAnsi="Arial Black"/>
                <w:caps/>
                <w:sz w:val="15"/>
              </w:rPr>
              <w:t>WIPO/WEBINAR/wso/XX/INF/1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E0EB8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7790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E0EB8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B7D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BB7D85">
              <w:rPr>
                <w:rFonts w:ascii="Arial Black" w:hAnsi="Arial Black"/>
                <w:caps/>
                <w:sz w:val="15"/>
              </w:rPr>
              <w:t>January</w:t>
            </w:r>
            <w:r w:rsidR="00477908">
              <w:rPr>
                <w:rFonts w:ascii="Arial Black" w:hAnsi="Arial Black"/>
                <w:caps/>
                <w:sz w:val="15"/>
              </w:rPr>
              <w:t xml:space="preserve"> </w:t>
            </w:r>
            <w:r w:rsidR="00BB7D85">
              <w:rPr>
                <w:rFonts w:ascii="Arial Black" w:hAnsi="Arial Black"/>
                <w:caps/>
                <w:sz w:val="15"/>
              </w:rPr>
              <w:t>17</w:t>
            </w:r>
            <w:r w:rsidR="00477908">
              <w:rPr>
                <w:rFonts w:ascii="Arial Black" w:hAnsi="Arial Black"/>
                <w:caps/>
                <w:sz w:val="15"/>
              </w:rPr>
              <w:t>, 202</w:t>
            </w:r>
            <w:r w:rsidR="00BB7D85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8B2CC1" w:rsidRPr="003845C1" w:rsidRDefault="001E2EE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9E0EB8">
        <w:rPr>
          <w:b/>
          <w:sz w:val="28"/>
          <w:szCs w:val="28"/>
        </w:rPr>
        <w:t>he</w:t>
      </w:r>
      <w:r w:rsidR="00477908">
        <w:rPr>
          <w:b/>
          <w:sz w:val="28"/>
          <w:szCs w:val="28"/>
        </w:rPr>
        <w:t xml:space="preserve"> Global Innovation Index</w:t>
      </w:r>
      <w:r>
        <w:rPr>
          <w:b/>
          <w:sz w:val="28"/>
          <w:szCs w:val="28"/>
        </w:rPr>
        <w:t xml:space="preserve"> 2021 – ASEAN Results and Using the Index as a Driver to Enhance Innovation </w:t>
      </w:r>
    </w:p>
    <w:p w:rsidR="003845C1" w:rsidRDefault="003845C1" w:rsidP="003845C1"/>
    <w:p w:rsidR="003845C1" w:rsidRDefault="003845C1" w:rsidP="003845C1"/>
    <w:p w:rsidR="008B2CC1" w:rsidRDefault="00477908" w:rsidP="004F4D9B">
      <w:r>
        <w:t>organized by</w:t>
      </w:r>
    </w:p>
    <w:p w:rsidR="00477908" w:rsidRDefault="00477908" w:rsidP="004F4D9B">
      <w:r>
        <w:t>the World Intellectual Property Organization (WIPO)</w:t>
      </w:r>
    </w:p>
    <w:p w:rsidR="00477908" w:rsidRDefault="00477908" w:rsidP="004F4D9B"/>
    <w:p w:rsidR="00477908" w:rsidRDefault="00477908" w:rsidP="004F4D9B">
      <w:r>
        <w:t>in cooperation with</w:t>
      </w:r>
    </w:p>
    <w:p w:rsidR="00477908" w:rsidRDefault="00477908" w:rsidP="004F4D9B">
      <w:r>
        <w:t>the ASEAN Secretariat</w:t>
      </w:r>
    </w:p>
    <w:p w:rsidR="00477908" w:rsidRDefault="00477908" w:rsidP="004F4D9B"/>
    <w:p w:rsidR="00477908" w:rsidRPr="003845C1" w:rsidRDefault="00477908" w:rsidP="004F4D9B"/>
    <w:p w:rsidR="008B2CC1" w:rsidRPr="003845C1" w:rsidRDefault="008B2CC1" w:rsidP="004F4D9B"/>
    <w:p w:rsidR="008B2CC1" w:rsidRDefault="00BB7D8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Jakarta</w:t>
      </w:r>
      <w:r w:rsidR="005D1B1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February 24,</w:t>
      </w:r>
      <w:r w:rsidR="00477908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2</w:t>
      </w:r>
    </w:p>
    <w:p w:rsidR="00477908" w:rsidRPr="004F4D9B" w:rsidRDefault="0047790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ZOOM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3845C1" w:rsidRDefault="0047790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:rsidR="008B2CC1" w:rsidRPr="008B2CC1" w:rsidRDefault="008B2CC1" w:rsidP="008B2CC1"/>
    <w:p w:rsidR="008B2CC1" w:rsidRPr="008B2CC1" w:rsidRDefault="00477908" w:rsidP="008B2CC1">
      <w:pPr>
        <w:rPr>
          <w:i/>
        </w:rPr>
      </w:pPr>
      <w:bookmarkStart w:id="4" w:name="Prepared"/>
      <w:bookmarkEnd w:id="4"/>
      <w:r>
        <w:rPr>
          <w:i/>
        </w:rPr>
        <w:t>prepared by the International Bureau of WIPO</w:t>
      </w:r>
    </w:p>
    <w:p w:rsidR="008B2CC1" w:rsidRDefault="008B2CC1" w:rsidP="003845C1"/>
    <w:p w:rsidR="000F5E56" w:rsidRDefault="000F5E56"/>
    <w:p w:rsidR="00D2117B" w:rsidRDefault="00D2117B"/>
    <w:p w:rsidR="00D2117B" w:rsidRDefault="00D2117B"/>
    <w:p w:rsidR="00477908" w:rsidRPr="00477908" w:rsidRDefault="00477908">
      <w:pPr>
        <w:rPr>
          <w:u w:val="single"/>
        </w:rPr>
      </w:pPr>
      <w:r>
        <w:br w:type="page"/>
      </w:r>
      <w:r w:rsidR="00BB7D85">
        <w:rPr>
          <w:u w:val="single"/>
        </w:rPr>
        <w:lastRenderedPageBreak/>
        <w:t>Thursday</w:t>
      </w:r>
      <w:r w:rsidR="005D1B12">
        <w:rPr>
          <w:u w:val="single"/>
        </w:rPr>
        <w:t xml:space="preserve">, </w:t>
      </w:r>
      <w:r w:rsidR="00BB7D85">
        <w:rPr>
          <w:u w:val="single"/>
        </w:rPr>
        <w:t>February 24</w:t>
      </w:r>
      <w:r w:rsidRPr="00477908">
        <w:rPr>
          <w:u w:val="single"/>
        </w:rPr>
        <w:t>, 202</w:t>
      </w:r>
      <w:r w:rsidR="00BB7D85">
        <w:rPr>
          <w:u w:val="single"/>
        </w:rPr>
        <w:t>2</w:t>
      </w:r>
      <w:r w:rsidRPr="00477908">
        <w:rPr>
          <w:u w:val="single"/>
        </w:rPr>
        <w:t xml:space="preserve"> (all times are in Jakarta time</w:t>
      </w:r>
      <w:r w:rsidR="00F95A39">
        <w:rPr>
          <w:u w:val="single"/>
        </w:rPr>
        <w:t xml:space="preserve"> GMT+7</w:t>
      </w:r>
      <w:bookmarkStart w:id="5" w:name="_GoBack"/>
      <w:bookmarkEnd w:id="5"/>
      <w:r w:rsidRPr="00477908">
        <w:rPr>
          <w:u w:val="single"/>
        </w:rPr>
        <w:t>)</w:t>
      </w:r>
    </w:p>
    <w:p w:rsidR="00477908" w:rsidRDefault="00477908"/>
    <w:p w:rsidR="00477908" w:rsidRDefault="00477908">
      <w:r>
        <w:t>Webinar Moderator:</w:t>
      </w:r>
      <w:r>
        <w:tab/>
        <w:t xml:space="preserve">Mr. Peter </w:t>
      </w:r>
      <w:proofErr w:type="spellStart"/>
      <w:r>
        <w:t>Willimott</w:t>
      </w:r>
      <w:proofErr w:type="spellEnd"/>
      <w:r>
        <w:t>, Officer-in-charge, WIPO Singapore Office</w:t>
      </w:r>
    </w:p>
    <w:p w:rsidR="00477908" w:rsidRDefault="004779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1669"/>
        <w:gridCol w:w="6001"/>
      </w:tblGrid>
      <w:tr w:rsidR="00477908" w:rsidTr="00F7148F">
        <w:tc>
          <w:tcPr>
            <w:tcW w:w="1685" w:type="dxa"/>
          </w:tcPr>
          <w:p w:rsidR="00477908" w:rsidRDefault="00477908">
            <w:r>
              <w:t>14.00 – 14.10</w:t>
            </w:r>
          </w:p>
        </w:tc>
        <w:tc>
          <w:tcPr>
            <w:tcW w:w="7670" w:type="dxa"/>
            <w:gridSpan w:val="2"/>
          </w:tcPr>
          <w:p w:rsidR="00477908" w:rsidRDefault="00477908">
            <w:r w:rsidRPr="00477908">
              <w:rPr>
                <w:b/>
              </w:rPr>
              <w:t>Opening Remarks</w:t>
            </w:r>
          </w:p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1669" w:type="dxa"/>
          </w:tcPr>
          <w:p w:rsidR="00477908" w:rsidRDefault="00477908"/>
        </w:tc>
        <w:tc>
          <w:tcPr>
            <w:tcW w:w="6001" w:type="dxa"/>
          </w:tcPr>
          <w:p w:rsidR="00477908" w:rsidRDefault="00477908"/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7670" w:type="dxa"/>
            <w:gridSpan w:val="2"/>
          </w:tcPr>
          <w:p w:rsidR="00477908" w:rsidRDefault="00BB7D85">
            <w:r>
              <w:t xml:space="preserve">Mr. Hasan </w:t>
            </w:r>
            <w:proofErr w:type="spellStart"/>
            <w:r>
              <w:t>Kleib</w:t>
            </w:r>
            <w:proofErr w:type="spellEnd"/>
            <w:r>
              <w:t>, Deputy Director General, World Intellectual Property Organization, Geneva</w:t>
            </w:r>
          </w:p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1669" w:type="dxa"/>
          </w:tcPr>
          <w:p w:rsidR="00477908" w:rsidRDefault="00477908"/>
        </w:tc>
        <w:tc>
          <w:tcPr>
            <w:tcW w:w="6001" w:type="dxa"/>
          </w:tcPr>
          <w:p w:rsidR="00477908" w:rsidRDefault="00477908"/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7670" w:type="dxa"/>
            <w:gridSpan w:val="2"/>
          </w:tcPr>
          <w:p w:rsidR="00477908" w:rsidRDefault="00DE38EB" w:rsidP="00DE38EB">
            <w:r>
              <w:t>Mr. Satvinder Singh, Deputy Secretary</w:t>
            </w:r>
            <w:r w:rsidR="00B27C89">
              <w:t xml:space="preserve"> </w:t>
            </w:r>
            <w:r>
              <w:t>General</w:t>
            </w:r>
            <w:r w:rsidR="00B27C89">
              <w:t xml:space="preserve"> of</w:t>
            </w:r>
            <w:r>
              <w:t xml:space="preserve"> ASEAN</w:t>
            </w:r>
            <w:r w:rsidR="00B27C89">
              <w:t>,</w:t>
            </w:r>
            <w:r>
              <w:t xml:space="preserve"> </w:t>
            </w:r>
            <w:r w:rsidR="00477908">
              <w:t>Jakarta</w:t>
            </w:r>
          </w:p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1669" w:type="dxa"/>
          </w:tcPr>
          <w:p w:rsidR="00477908" w:rsidRDefault="00477908"/>
        </w:tc>
        <w:tc>
          <w:tcPr>
            <w:tcW w:w="6001" w:type="dxa"/>
          </w:tcPr>
          <w:p w:rsidR="00477908" w:rsidRDefault="00477908"/>
        </w:tc>
      </w:tr>
      <w:tr w:rsidR="00477908" w:rsidTr="00F7148F">
        <w:tc>
          <w:tcPr>
            <w:tcW w:w="1685" w:type="dxa"/>
          </w:tcPr>
          <w:p w:rsidR="00477908" w:rsidRDefault="00245691">
            <w:r>
              <w:t>14.10 – 14.3</w:t>
            </w:r>
            <w:r w:rsidR="00477908">
              <w:t>0</w:t>
            </w:r>
          </w:p>
        </w:tc>
        <w:tc>
          <w:tcPr>
            <w:tcW w:w="1669" w:type="dxa"/>
          </w:tcPr>
          <w:p w:rsidR="00477908" w:rsidRPr="009E0EB8" w:rsidRDefault="00477908">
            <w:pPr>
              <w:rPr>
                <w:b/>
              </w:rPr>
            </w:pPr>
            <w:r w:rsidRPr="009E0EB8">
              <w:rPr>
                <w:b/>
              </w:rPr>
              <w:t>Topic 1</w:t>
            </w:r>
          </w:p>
        </w:tc>
        <w:tc>
          <w:tcPr>
            <w:tcW w:w="6001" w:type="dxa"/>
          </w:tcPr>
          <w:p w:rsidR="00477908" w:rsidRPr="009E0EB8" w:rsidRDefault="00477908">
            <w:pPr>
              <w:rPr>
                <w:b/>
              </w:rPr>
            </w:pPr>
            <w:r w:rsidRPr="009E0EB8">
              <w:rPr>
                <w:b/>
              </w:rPr>
              <w:t xml:space="preserve">Introduction to the Global Innovation Index </w:t>
            </w:r>
            <w:r w:rsidR="009E0EB8" w:rsidRPr="009E0EB8">
              <w:rPr>
                <w:b/>
              </w:rPr>
              <w:t xml:space="preserve">(GII) </w:t>
            </w:r>
            <w:r w:rsidRPr="009E0EB8">
              <w:rPr>
                <w:b/>
              </w:rPr>
              <w:t>2021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/>
        </w:tc>
        <w:tc>
          <w:tcPr>
            <w:tcW w:w="1669" w:type="dxa"/>
          </w:tcPr>
          <w:p w:rsidR="00F7148F" w:rsidRPr="009E0EB8" w:rsidRDefault="00F7148F">
            <w:pPr>
              <w:rPr>
                <w:b/>
              </w:rPr>
            </w:pPr>
          </w:p>
        </w:tc>
        <w:tc>
          <w:tcPr>
            <w:tcW w:w="6001" w:type="dxa"/>
          </w:tcPr>
          <w:p w:rsidR="00F7148F" w:rsidRPr="009E0EB8" w:rsidRDefault="00F7148F">
            <w:pPr>
              <w:rPr>
                <w:b/>
              </w:rPr>
            </w:pPr>
          </w:p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1669" w:type="dxa"/>
          </w:tcPr>
          <w:p w:rsidR="00477908" w:rsidRDefault="00477908"/>
        </w:tc>
        <w:tc>
          <w:tcPr>
            <w:tcW w:w="6001" w:type="dxa"/>
          </w:tcPr>
          <w:p w:rsidR="00477908" w:rsidRPr="009E0EB8" w:rsidRDefault="001E2EE4" w:rsidP="00477908">
            <w:pPr>
              <w:numPr>
                <w:ilvl w:val="0"/>
                <w:numId w:val="8"/>
              </w:numPr>
              <w:ind w:left="430"/>
              <w:rPr>
                <w:i/>
              </w:rPr>
            </w:pPr>
            <w:r>
              <w:rPr>
                <w:i/>
              </w:rPr>
              <w:t>H</w:t>
            </w:r>
            <w:r w:rsidR="00F05090">
              <w:rPr>
                <w:i/>
              </w:rPr>
              <w:t>ow do you measure innovation?</w:t>
            </w:r>
          </w:p>
          <w:p w:rsidR="001E2EE4" w:rsidRDefault="00245691" w:rsidP="00477908">
            <w:pPr>
              <w:numPr>
                <w:ilvl w:val="0"/>
                <w:numId w:val="8"/>
              </w:numPr>
              <w:ind w:left="430"/>
              <w:rPr>
                <w:i/>
              </w:rPr>
            </w:pPr>
            <w:r>
              <w:rPr>
                <w:i/>
              </w:rPr>
              <w:t>F</w:t>
            </w:r>
            <w:r w:rsidR="001E2EE4" w:rsidRPr="009E0EB8">
              <w:rPr>
                <w:i/>
              </w:rPr>
              <w:t xml:space="preserve">indings </w:t>
            </w:r>
            <w:r>
              <w:rPr>
                <w:i/>
              </w:rPr>
              <w:t>from</w:t>
            </w:r>
            <w:r w:rsidR="001E2EE4" w:rsidRPr="009E0EB8">
              <w:rPr>
                <w:i/>
              </w:rPr>
              <w:t xml:space="preserve"> the 2021 GII</w:t>
            </w:r>
            <w:r w:rsidR="001E2EE4">
              <w:rPr>
                <w:i/>
              </w:rPr>
              <w:t xml:space="preserve"> – how did innovation </w:t>
            </w:r>
            <w:r>
              <w:rPr>
                <w:i/>
              </w:rPr>
              <w:t>respond</w:t>
            </w:r>
            <w:r w:rsidR="001E2EE4">
              <w:rPr>
                <w:i/>
              </w:rPr>
              <w:t xml:space="preserve"> during the pandemic?</w:t>
            </w:r>
          </w:p>
          <w:p w:rsidR="009E0EB8" w:rsidRPr="00245691" w:rsidRDefault="009E0EB8" w:rsidP="00245691">
            <w:pPr>
              <w:numPr>
                <w:ilvl w:val="0"/>
                <w:numId w:val="8"/>
              </w:numPr>
              <w:ind w:left="430"/>
              <w:rPr>
                <w:i/>
              </w:rPr>
            </w:pPr>
            <w:r w:rsidRPr="009E0EB8">
              <w:rPr>
                <w:i/>
              </w:rPr>
              <w:t>How can policy makers use the GII</w:t>
            </w:r>
          </w:p>
        </w:tc>
      </w:tr>
      <w:tr w:rsidR="00477908" w:rsidTr="00F7148F">
        <w:tc>
          <w:tcPr>
            <w:tcW w:w="1685" w:type="dxa"/>
          </w:tcPr>
          <w:p w:rsidR="00477908" w:rsidRDefault="00477908"/>
        </w:tc>
        <w:tc>
          <w:tcPr>
            <w:tcW w:w="1669" w:type="dxa"/>
          </w:tcPr>
          <w:p w:rsidR="00477908" w:rsidRDefault="00477908"/>
        </w:tc>
        <w:tc>
          <w:tcPr>
            <w:tcW w:w="6001" w:type="dxa"/>
          </w:tcPr>
          <w:p w:rsidR="00477908" w:rsidRDefault="00477908" w:rsidP="00477908"/>
        </w:tc>
      </w:tr>
      <w:tr w:rsidR="009E0EB8" w:rsidTr="00F7148F">
        <w:tc>
          <w:tcPr>
            <w:tcW w:w="1685" w:type="dxa"/>
          </w:tcPr>
          <w:p w:rsidR="009E0EB8" w:rsidRDefault="009E0EB8"/>
        </w:tc>
        <w:tc>
          <w:tcPr>
            <w:tcW w:w="1669" w:type="dxa"/>
          </w:tcPr>
          <w:p w:rsidR="009E0EB8" w:rsidRDefault="009E0EB8"/>
        </w:tc>
        <w:tc>
          <w:tcPr>
            <w:tcW w:w="6001" w:type="dxa"/>
          </w:tcPr>
          <w:p w:rsidR="009E0EB8" w:rsidRDefault="009E0EB8" w:rsidP="009E0EB8">
            <w:pPr>
              <w:ind w:left="1240" w:hanging="1240"/>
            </w:pPr>
            <w:r>
              <w:t>Speaker:</w:t>
            </w:r>
            <w:r>
              <w:tab/>
              <w:t>Mr. Sacha Wunsch-Vincent, Head, Composite Indicator Research Section, Department for Economics and Data Analytics, WIPO, Geneva</w:t>
            </w:r>
          </w:p>
        </w:tc>
      </w:tr>
      <w:tr w:rsidR="009E0EB8" w:rsidTr="00F7148F">
        <w:tc>
          <w:tcPr>
            <w:tcW w:w="1685" w:type="dxa"/>
          </w:tcPr>
          <w:p w:rsidR="009E0EB8" w:rsidRDefault="009E0EB8"/>
        </w:tc>
        <w:tc>
          <w:tcPr>
            <w:tcW w:w="1669" w:type="dxa"/>
          </w:tcPr>
          <w:p w:rsidR="009E0EB8" w:rsidRDefault="009E0EB8"/>
        </w:tc>
        <w:tc>
          <w:tcPr>
            <w:tcW w:w="6001" w:type="dxa"/>
          </w:tcPr>
          <w:p w:rsidR="00245691" w:rsidRDefault="00245691" w:rsidP="00477908"/>
        </w:tc>
      </w:tr>
      <w:tr w:rsidR="009E0EB8" w:rsidTr="00F7148F">
        <w:tc>
          <w:tcPr>
            <w:tcW w:w="1685" w:type="dxa"/>
          </w:tcPr>
          <w:p w:rsidR="009E0EB8" w:rsidRDefault="00245691">
            <w:r>
              <w:t>14.3</w:t>
            </w:r>
            <w:r w:rsidR="009E0EB8">
              <w:t>0 – 15.15</w:t>
            </w:r>
          </w:p>
        </w:tc>
        <w:tc>
          <w:tcPr>
            <w:tcW w:w="1669" w:type="dxa"/>
          </w:tcPr>
          <w:p w:rsidR="009E0EB8" w:rsidRPr="009E0EB8" w:rsidRDefault="009E0EB8">
            <w:pPr>
              <w:rPr>
                <w:b/>
              </w:rPr>
            </w:pPr>
            <w:r w:rsidRPr="009E0EB8">
              <w:rPr>
                <w:b/>
              </w:rPr>
              <w:t>Topic 2</w:t>
            </w:r>
          </w:p>
        </w:tc>
        <w:tc>
          <w:tcPr>
            <w:tcW w:w="6001" w:type="dxa"/>
          </w:tcPr>
          <w:p w:rsidR="009E0EB8" w:rsidRPr="009E0EB8" w:rsidRDefault="009E0EB8" w:rsidP="00245691">
            <w:pPr>
              <w:rPr>
                <w:b/>
              </w:rPr>
            </w:pPr>
            <w:r w:rsidRPr="009E0EB8">
              <w:rPr>
                <w:b/>
              </w:rPr>
              <w:t xml:space="preserve">ASEAN </w:t>
            </w:r>
            <w:r w:rsidR="00245691">
              <w:rPr>
                <w:b/>
              </w:rPr>
              <w:t xml:space="preserve">Countries Using the GII to Change Policy </w:t>
            </w:r>
            <w:r w:rsidR="00F7148F">
              <w:rPr>
                <w:b/>
              </w:rPr>
              <w:t>and Enhance Innovation Capacity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/>
        </w:tc>
        <w:tc>
          <w:tcPr>
            <w:tcW w:w="1669" w:type="dxa"/>
          </w:tcPr>
          <w:p w:rsidR="00F7148F" w:rsidRPr="009E0EB8" w:rsidRDefault="00F7148F">
            <w:pPr>
              <w:rPr>
                <w:b/>
              </w:rPr>
            </w:pPr>
          </w:p>
        </w:tc>
        <w:tc>
          <w:tcPr>
            <w:tcW w:w="6001" w:type="dxa"/>
          </w:tcPr>
          <w:p w:rsidR="00F7148F" w:rsidRPr="009E0EB8" w:rsidRDefault="00F7148F" w:rsidP="00245691">
            <w:pPr>
              <w:rPr>
                <w:b/>
              </w:rPr>
            </w:pP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E37979" w:rsidRPr="00E37979" w:rsidRDefault="00E37979" w:rsidP="00936D68">
            <w:pPr>
              <w:numPr>
                <w:ilvl w:val="0"/>
                <w:numId w:val="8"/>
              </w:numPr>
              <w:ind w:left="430"/>
            </w:pPr>
            <w:r>
              <w:rPr>
                <w:i/>
              </w:rPr>
              <w:t xml:space="preserve">A number of ASEAN countries have embraced the GII and use it as a key tool in developing new policies to stimulate innovation. </w:t>
            </w:r>
          </w:p>
          <w:p w:rsidR="00936D68" w:rsidRDefault="00E37979" w:rsidP="00F7148F">
            <w:pPr>
              <w:numPr>
                <w:ilvl w:val="0"/>
                <w:numId w:val="8"/>
              </w:numPr>
              <w:ind w:left="430"/>
            </w:pPr>
            <w:r>
              <w:rPr>
                <w:i/>
              </w:rPr>
              <w:t>This topic will feature min</w:t>
            </w:r>
            <w:r w:rsidR="00E800D6">
              <w:rPr>
                <w:i/>
              </w:rPr>
              <w:t>i</w:t>
            </w:r>
            <w:r>
              <w:rPr>
                <w:i/>
              </w:rPr>
              <w:t>-case studies of countries explaining why and how they use the GII</w:t>
            </w:r>
            <w:r w:rsidR="00936D68" w:rsidRPr="00E37979">
              <w:rPr>
                <w:i/>
              </w:rPr>
              <w:t xml:space="preserve">. 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 w:rsidP="00936D68"/>
        </w:tc>
        <w:tc>
          <w:tcPr>
            <w:tcW w:w="1669" w:type="dxa"/>
          </w:tcPr>
          <w:p w:rsidR="00F7148F" w:rsidRDefault="00F7148F" w:rsidP="00936D68"/>
        </w:tc>
        <w:tc>
          <w:tcPr>
            <w:tcW w:w="6001" w:type="dxa"/>
          </w:tcPr>
          <w:p w:rsidR="00F7148F" w:rsidRDefault="00F7148F" w:rsidP="00D24A55">
            <w:pPr>
              <w:ind w:left="1240" w:hanging="1240"/>
            </w:pP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936D68" w:rsidRDefault="00936D68" w:rsidP="00F7148F">
            <w:pPr>
              <w:ind w:left="1240" w:hanging="1240"/>
            </w:pPr>
            <w:r>
              <w:t>Speaker</w:t>
            </w:r>
            <w:r w:rsidR="008F44D6">
              <w:t>s</w:t>
            </w:r>
            <w:r>
              <w:t>:</w:t>
            </w:r>
            <w:r>
              <w:tab/>
            </w:r>
            <w:r w:rsidR="00583751">
              <w:t>Representative fr</w:t>
            </w:r>
            <w:r w:rsidR="00F7148F">
              <w:t>om the Government of Malaysia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 w:rsidP="00936D68"/>
        </w:tc>
        <w:tc>
          <w:tcPr>
            <w:tcW w:w="1669" w:type="dxa"/>
          </w:tcPr>
          <w:p w:rsidR="00F7148F" w:rsidRDefault="00F7148F" w:rsidP="00936D68"/>
        </w:tc>
        <w:tc>
          <w:tcPr>
            <w:tcW w:w="6001" w:type="dxa"/>
          </w:tcPr>
          <w:p w:rsidR="00F7148F" w:rsidRDefault="00F7148F" w:rsidP="00D24A55">
            <w:pPr>
              <w:ind w:left="1240" w:hanging="1240"/>
            </w:pPr>
          </w:p>
        </w:tc>
      </w:tr>
      <w:tr w:rsidR="00F7148F" w:rsidTr="00F7148F">
        <w:tc>
          <w:tcPr>
            <w:tcW w:w="1685" w:type="dxa"/>
          </w:tcPr>
          <w:p w:rsidR="00F7148F" w:rsidRDefault="00F7148F" w:rsidP="00936D68"/>
        </w:tc>
        <w:tc>
          <w:tcPr>
            <w:tcW w:w="1669" w:type="dxa"/>
          </w:tcPr>
          <w:p w:rsidR="00F7148F" w:rsidRDefault="00F7148F" w:rsidP="00936D68"/>
        </w:tc>
        <w:tc>
          <w:tcPr>
            <w:tcW w:w="6001" w:type="dxa"/>
          </w:tcPr>
          <w:p w:rsidR="00F7148F" w:rsidRDefault="00F7148F" w:rsidP="00B27C89">
            <w:pPr>
              <w:ind w:left="1240" w:hanging="1240"/>
            </w:pPr>
            <w:r>
              <w:tab/>
              <w:t>Ms. Rowena Cristina L. Guevara, PhD, Undersecretary for Research and Development, Department of Science and Technology</w:t>
            </w:r>
            <w:r w:rsidR="00B27C89">
              <w:t xml:space="preserve"> – Representative from the Government of the Philippines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 w:rsidP="00936D68"/>
        </w:tc>
        <w:tc>
          <w:tcPr>
            <w:tcW w:w="1669" w:type="dxa"/>
          </w:tcPr>
          <w:p w:rsidR="00F7148F" w:rsidRDefault="00F7148F" w:rsidP="00936D68"/>
        </w:tc>
        <w:tc>
          <w:tcPr>
            <w:tcW w:w="6001" w:type="dxa"/>
          </w:tcPr>
          <w:p w:rsidR="00F7148F" w:rsidRDefault="00F7148F" w:rsidP="00D24A55">
            <w:pPr>
              <w:ind w:left="1240" w:hanging="1240"/>
            </w:pPr>
          </w:p>
        </w:tc>
      </w:tr>
      <w:tr w:rsidR="00F7148F" w:rsidTr="00F7148F">
        <w:tc>
          <w:tcPr>
            <w:tcW w:w="1685" w:type="dxa"/>
          </w:tcPr>
          <w:p w:rsidR="00F7148F" w:rsidRDefault="00F7148F" w:rsidP="00936D68"/>
        </w:tc>
        <w:tc>
          <w:tcPr>
            <w:tcW w:w="1669" w:type="dxa"/>
          </w:tcPr>
          <w:p w:rsidR="00F7148F" w:rsidRDefault="00F7148F" w:rsidP="00936D68"/>
        </w:tc>
        <w:tc>
          <w:tcPr>
            <w:tcW w:w="6001" w:type="dxa"/>
          </w:tcPr>
          <w:p w:rsidR="00F7148F" w:rsidRDefault="00F7148F" w:rsidP="00F7148F">
            <w:pPr>
              <w:ind w:left="1240" w:hanging="1240"/>
            </w:pPr>
            <w:r>
              <w:tab/>
              <w:t>Representative from the Government of Viet Nam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 w:rsidP="00936D68"/>
        </w:tc>
        <w:tc>
          <w:tcPr>
            <w:tcW w:w="1669" w:type="dxa"/>
          </w:tcPr>
          <w:p w:rsidR="00F7148F" w:rsidRDefault="00F7148F" w:rsidP="00936D68"/>
        </w:tc>
        <w:tc>
          <w:tcPr>
            <w:tcW w:w="6001" w:type="dxa"/>
          </w:tcPr>
          <w:p w:rsidR="00F7148F" w:rsidRDefault="00F7148F" w:rsidP="00D24A55">
            <w:pPr>
              <w:ind w:left="1240" w:hanging="1240"/>
            </w:pPr>
          </w:p>
        </w:tc>
      </w:tr>
      <w:tr w:rsidR="00245691" w:rsidTr="00F7148F">
        <w:tc>
          <w:tcPr>
            <w:tcW w:w="1685" w:type="dxa"/>
          </w:tcPr>
          <w:p w:rsidR="00245691" w:rsidRDefault="00245691" w:rsidP="00AE73DA">
            <w:r>
              <w:t>1</w:t>
            </w:r>
            <w:r w:rsidR="00D24A55">
              <w:t>5</w:t>
            </w:r>
            <w:r>
              <w:t>.</w:t>
            </w:r>
            <w:r w:rsidR="00D24A55">
              <w:t>15</w:t>
            </w:r>
            <w:r w:rsidR="00AE73DA">
              <w:t xml:space="preserve"> – 16.00</w:t>
            </w:r>
          </w:p>
        </w:tc>
        <w:tc>
          <w:tcPr>
            <w:tcW w:w="1669" w:type="dxa"/>
          </w:tcPr>
          <w:p w:rsidR="00245691" w:rsidRPr="009E0EB8" w:rsidRDefault="006A0630" w:rsidP="005537DE">
            <w:pPr>
              <w:rPr>
                <w:b/>
              </w:rPr>
            </w:pPr>
            <w:r>
              <w:rPr>
                <w:b/>
              </w:rPr>
              <w:t>Topic 3</w:t>
            </w:r>
          </w:p>
        </w:tc>
        <w:tc>
          <w:tcPr>
            <w:tcW w:w="6001" w:type="dxa"/>
          </w:tcPr>
          <w:p w:rsidR="00245691" w:rsidRPr="009E0EB8" w:rsidRDefault="00245691" w:rsidP="005537DE">
            <w:pPr>
              <w:rPr>
                <w:b/>
              </w:rPr>
            </w:pPr>
            <w:r w:rsidRPr="009E0EB8">
              <w:rPr>
                <w:b/>
              </w:rPr>
              <w:t>Spotlight on ASEAN Performance in the 2021 GII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 w:rsidP="005537DE"/>
        </w:tc>
        <w:tc>
          <w:tcPr>
            <w:tcW w:w="1669" w:type="dxa"/>
          </w:tcPr>
          <w:p w:rsidR="00F7148F" w:rsidRDefault="00F7148F" w:rsidP="005537DE"/>
        </w:tc>
        <w:tc>
          <w:tcPr>
            <w:tcW w:w="6001" w:type="dxa"/>
          </w:tcPr>
          <w:p w:rsidR="00F7148F" w:rsidRPr="00F7148F" w:rsidRDefault="00F7148F" w:rsidP="00F7148F"/>
        </w:tc>
      </w:tr>
      <w:tr w:rsidR="00245691" w:rsidTr="00F7148F">
        <w:tc>
          <w:tcPr>
            <w:tcW w:w="1685" w:type="dxa"/>
          </w:tcPr>
          <w:p w:rsidR="00245691" w:rsidRDefault="00245691" w:rsidP="005537DE"/>
        </w:tc>
        <w:tc>
          <w:tcPr>
            <w:tcW w:w="1669" w:type="dxa"/>
          </w:tcPr>
          <w:p w:rsidR="00245691" w:rsidRDefault="00245691" w:rsidP="005537DE"/>
        </w:tc>
        <w:tc>
          <w:tcPr>
            <w:tcW w:w="6001" w:type="dxa"/>
          </w:tcPr>
          <w:p w:rsidR="00D24A55" w:rsidRPr="00D24A55" w:rsidRDefault="00245691" w:rsidP="005537DE">
            <w:pPr>
              <w:numPr>
                <w:ilvl w:val="0"/>
                <w:numId w:val="8"/>
              </w:numPr>
              <w:ind w:left="430"/>
            </w:pPr>
            <w:r>
              <w:rPr>
                <w:i/>
              </w:rPr>
              <w:t xml:space="preserve">In this topic, co-author of the GII, Mr. Sacha Wunsch-Vincent, will </w:t>
            </w:r>
            <w:r w:rsidR="00AE73DA">
              <w:rPr>
                <w:i/>
              </w:rPr>
              <w:t>share</w:t>
            </w:r>
            <w:r>
              <w:rPr>
                <w:i/>
              </w:rPr>
              <w:t xml:space="preserve"> the data from each ASEAN Country and </w:t>
            </w:r>
            <w:r w:rsidR="00D24A55">
              <w:rPr>
                <w:i/>
              </w:rPr>
              <w:t>highlight</w:t>
            </w:r>
            <w:r>
              <w:rPr>
                <w:i/>
              </w:rPr>
              <w:t xml:space="preserve"> their strengths and weaknesses in terms of innovation performance. </w:t>
            </w:r>
          </w:p>
          <w:p w:rsidR="00245691" w:rsidRDefault="00245691" w:rsidP="00F7148F">
            <w:pPr>
              <w:numPr>
                <w:ilvl w:val="0"/>
                <w:numId w:val="8"/>
              </w:numPr>
              <w:ind w:left="430"/>
            </w:pPr>
            <w:r>
              <w:rPr>
                <w:i/>
              </w:rPr>
              <w:t xml:space="preserve">This content will be invaluable to a wide range of industry sectors in order to identify the policy “levers” that can be adjusted to improve innovative performance and output. </w:t>
            </w:r>
          </w:p>
        </w:tc>
      </w:tr>
      <w:tr w:rsidR="00F7148F" w:rsidTr="00F7148F">
        <w:tc>
          <w:tcPr>
            <w:tcW w:w="1685" w:type="dxa"/>
          </w:tcPr>
          <w:p w:rsidR="00F7148F" w:rsidRDefault="00F7148F" w:rsidP="005537DE"/>
        </w:tc>
        <w:tc>
          <w:tcPr>
            <w:tcW w:w="1669" w:type="dxa"/>
          </w:tcPr>
          <w:p w:rsidR="00F7148F" w:rsidRDefault="00F7148F" w:rsidP="005537DE"/>
        </w:tc>
        <w:tc>
          <w:tcPr>
            <w:tcW w:w="6001" w:type="dxa"/>
          </w:tcPr>
          <w:p w:rsidR="00F7148F" w:rsidRPr="00F7148F" w:rsidRDefault="00F7148F" w:rsidP="00F7148F">
            <w:pPr>
              <w:ind w:left="430"/>
            </w:pPr>
          </w:p>
        </w:tc>
      </w:tr>
      <w:tr w:rsidR="00245691" w:rsidTr="00F7148F">
        <w:tc>
          <w:tcPr>
            <w:tcW w:w="1685" w:type="dxa"/>
          </w:tcPr>
          <w:p w:rsidR="00245691" w:rsidRDefault="00245691" w:rsidP="005537DE"/>
        </w:tc>
        <w:tc>
          <w:tcPr>
            <w:tcW w:w="1669" w:type="dxa"/>
          </w:tcPr>
          <w:p w:rsidR="00245691" w:rsidRDefault="00245691" w:rsidP="005537DE"/>
        </w:tc>
        <w:tc>
          <w:tcPr>
            <w:tcW w:w="6001" w:type="dxa"/>
          </w:tcPr>
          <w:p w:rsidR="00245691" w:rsidRDefault="00245691" w:rsidP="005537DE">
            <w:pPr>
              <w:ind w:left="1240" w:hanging="1240"/>
            </w:pPr>
            <w:r>
              <w:t>Speaker:</w:t>
            </w:r>
            <w:r>
              <w:tab/>
              <w:t>Mr. Sacha Wunsch-Vincent, Geneva</w:t>
            </w:r>
          </w:p>
        </w:tc>
      </w:tr>
      <w:tr w:rsidR="00936D68" w:rsidTr="00F7148F">
        <w:tc>
          <w:tcPr>
            <w:tcW w:w="1685" w:type="dxa"/>
          </w:tcPr>
          <w:p w:rsidR="000C4104" w:rsidRDefault="000C4104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936D68" w:rsidRDefault="00936D68" w:rsidP="00936D68">
            <w:pPr>
              <w:ind w:left="1240" w:hanging="1240"/>
            </w:pPr>
          </w:p>
        </w:tc>
      </w:tr>
      <w:tr w:rsidR="00936D68" w:rsidTr="00F7148F">
        <w:tc>
          <w:tcPr>
            <w:tcW w:w="1685" w:type="dxa"/>
          </w:tcPr>
          <w:p w:rsidR="00936D68" w:rsidRDefault="00936D68" w:rsidP="00AE73DA">
            <w:r>
              <w:t>1</w:t>
            </w:r>
            <w:r w:rsidR="00AE73DA">
              <w:t>6</w:t>
            </w:r>
            <w:r>
              <w:t>.</w:t>
            </w:r>
            <w:r w:rsidR="00AE73DA">
              <w:t>00</w:t>
            </w:r>
            <w:r w:rsidR="009A06F7">
              <w:t xml:space="preserve"> – 16</w:t>
            </w:r>
            <w:r w:rsidR="00CF499D">
              <w:t>.3</w:t>
            </w:r>
            <w:r>
              <w:t>0</w:t>
            </w:r>
          </w:p>
        </w:tc>
        <w:tc>
          <w:tcPr>
            <w:tcW w:w="7670" w:type="dxa"/>
            <w:gridSpan w:val="2"/>
          </w:tcPr>
          <w:p w:rsidR="00936D68" w:rsidRPr="009E0EB8" w:rsidRDefault="00936D68" w:rsidP="00936D68">
            <w:pPr>
              <w:ind w:left="1240" w:hanging="1240"/>
              <w:rPr>
                <w:b/>
              </w:rPr>
            </w:pPr>
            <w:r w:rsidRPr="009E0EB8">
              <w:rPr>
                <w:b/>
              </w:rPr>
              <w:t>Question and Answer Session</w:t>
            </w: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936D68" w:rsidRDefault="00936D68" w:rsidP="00936D68">
            <w:pPr>
              <w:ind w:left="1240" w:hanging="1240"/>
            </w:pPr>
          </w:p>
        </w:tc>
      </w:tr>
      <w:tr w:rsidR="00936D68" w:rsidTr="00F7148F">
        <w:tc>
          <w:tcPr>
            <w:tcW w:w="1685" w:type="dxa"/>
          </w:tcPr>
          <w:p w:rsidR="00936D68" w:rsidRDefault="009A06F7" w:rsidP="00936D68">
            <w:r>
              <w:t>16</w:t>
            </w:r>
            <w:r w:rsidR="00936D68">
              <w:t>.30</w:t>
            </w:r>
          </w:p>
        </w:tc>
        <w:tc>
          <w:tcPr>
            <w:tcW w:w="7670" w:type="dxa"/>
            <w:gridSpan w:val="2"/>
          </w:tcPr>
          <w:p w:rsidR="00936D68" w:rsidRPr="009E0EB8" w:rsidRDefault="00936D68" w:rsidP="00936D68">
            <w:pPr>
              <w:ind w:left="1240" w:hanging="1240"/>
              <w:rPr>
                <w:b/>
              </w:rPr>
            </w:pPr>
            <w:r w:rsidRPr="009E0EB8">
              <w:rPr>
                <w:b/>
              </w:rPr>
              <w:t>Closing Remarks</w:t>
            </w: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936D68" w:rsidRDefault="00936D68" w:rsidP="00936D68">
            <w:pPr>
              <w:ind w:left="1240" w:hanging="1240"/>
            </w:pP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7670" w:type="dxa"/>
            <w:gridSpan w:val="2"/>
          </w:tcPr>
          <w:p w:rsidR="00936D68" w:rsidRDefault="009A06F7" w:rsidP="00936D68">
            <w:pPr>
              <w:ind w:left="1240" w:hanging="1240"/>
            </w:pPr>
            <w:r>
              <w:t xml:space="preserve">Mr. Peter </w:t>
            </w:r>
            <w:proofErr w:type="spellStart"/>
            <w:r>
              <w:t>Willimott</w:t>
            </w:r>
            <w:proofErr w:type="spellEnd"/>
            <w:r>
              <w:t>, Officer-in-charge, WIPO Singapore Office</w:t>
            </w: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936D68" w:rsidRDefault="00936D68" w:rsidP="00936D68">
            <w:pPr>
              <w:ind w:left="1240" w:hanging="1240"/>
            </w:pP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7670" w:type="dxa"/>
            <w:gridSpan w:val="2"/>
          </w:tcPr>
          <w:p w:rsidR="00936D68" w:rsidRDefault="00DE38EB" w:rsidP="0074038D">
            <w:r>
              <w:t>Mr. Looi Teck Kheong, Assistant Director, Head of Competition, Consumer Protection and Intellectual Property Rights Division, ASEAN Secretariat</w:t>
            </w:r>
            <w:r w:rsidR="00936D68">
              <w:t>, Jakarta</w:t>
            </w:r>
          </w:p>
        </w:tc>
      </w:tr>
      <w:tr w:rsidR="00936D68" w:rsidTr="00F7148F">
        <w:tc>
          <w:tcPr>
            <w:tcW w:w="1685" w:type="dxa"/>
          </w:tcPr>
          <w:p w:rsidR="00936D68" w:rsidRDefault="00936D68" w:rsidP="00936D68"/>
        </w:tc>
        <w:tc>
          <w:tcPr>
            <w:tcW w:w="1669" w:type="dxa"/>
          </w:tcPr>
          <w:p w:rsidR="00936D68" w:rsidRDefault="00936D68" w:rsidP="00936D68"/>
        </w:tc>
        <w:tc>
          <w:tcPr>
            <w:tcW w:w="6001" w:type="dxa"/>
          </w:tcPr>
          <w:p w:rsidR="00936D68" w:rsidRDefault="00936D68" w:rsidP="00936D68">
            <w:pPr>
              <w:ind w:left="1240" w:hanging="1240"/>
            </w:pPr>
          </w:p>
        </w:tc>
      </w:tr>
    </w:tbl>
    <w:p w:rsidR="00477908" w:rsidRDefault="00477908"/>
    <w:p w:rsidR="009E0EB8" w:rsidRDefault="009E0EB8" w:rsidP="009E0EB8">
      <w:pPr>
        <w:ind w:left="5040"/>
      </w:pPr>
      <w:r>
        <w:t>[End of program]</w:t>
      </w:r>
    </w:p>
    <w:p w:rsidR="009E0EB8" w:rsidRDefault="009E0EB8"/>
    <w:sectPr w:rsidR="009E0EB8" w:rsidSect="00C86916">
      <w:headerReference w:type="even" r:id="rId10"/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497" w:rsidRDefault="00985497">
      <w:r>
        <w:separator/>
      </w:r>
    </w:p>
  </w:endnote>
  <w:endnote w:type="continuationSeparator" w:id="0">
    <w:p w:rsidR="00985497" w:rsidRDefault="00985497" w:rsidP="0000707F">
      <w:r>
        <w:separator/>
      </w:r>
    </w:p>
    <w:p w:rsidR="00985497" w:rsidRPr="0000707F" w:rsidRDefault="00985497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5497" w:rsidRPr="0000707F" w:rsidRDefault="00985497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497" w:rsidRDefault="00985497">
      <w:r>
        <w:separator/>
      </w:r>
    </w:p>
  </w:footnote>
  <w:footnote w:type="continuationSeparator" w:id="0">
    <w:p w:rsidR="00985497" w:rsidRDefault="00985497" w:rsidP="0000707F">
      <w:r>
        <w:separator/>
      </w:r>
    </w:p>
    <w:p w:rsidR="00985497" w:rsidRPr="0000707F" w:rsidRDefault="00985497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985497" w:rsidRPr="0000707F" w:rsidRDefault="00985497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16" w:rsidRDefault="00C86916" w:rsidP="00C8691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7148F">
      <w:rPr>
        <w:noProof/>
      </w:rPr>
      <w:t>2</w:t>
    </w:r>
    <w:r>
      <w:fldChar w:fldCharType="end"/>
    </w:r>
  </w:p>
  <w:p w:rsidR="00C86916" w:rsidRDefault="00C86916" w:rsidP="00C869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BF" w:rsidRDefault="008124B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7148F">
      <w:rPr>
        <w:noProof/>
      </w:rPr>
      <w:t>3</w:t>
    </w:r>
    <w:r>
      <w:fldChar w:fldCharType="end"/>
    </w:r>
  </w:p>
  <w:p w:rsidR="008124BF" w:rsidRDefault="008124B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40C0A"/>
    <w:multiLevelType w:val="hybridMultilevel"/>
    <w:tmpl w:val="C1823D84"/>
    <w:lvl w:ilvl="0" w:tplc="72243D4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532966"/>
    <w:multiLevelType w:val="hybridMultilevel"/>
    <w:tmpl w:val="C43CA5C6"/>
    <w:lvl w:ilvl="0" w:tplc="062879A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08"/>
    <w:rsid w:val="0000707F"/>
    <w:rsid w:val="000A1B0D"/>
    <w:rsid w:val="000A46A9"/>
    <w:rsid w:val="000A4D99"/>
    <w:rsid w:val="000C4104"/>
    <w:rsid w:val="000D5804"/>
    <w:rsid w:val="000F5E56"/>
    <w:rsid w:val="001074A9"/>
    <w:rsid w:val="001362EE"/>
    <w:rsid w:val="001832A6"/>
    <w:rsid w:val="001C2978"/>
    <w:rsid w:val="001D7119"/>
    <w:rsid w:val="001E2EE4"/>
    <w:rsid w:val="001F26A6"/>
    <w:rsid w:val="00242762"/>
    <w:rsid w:val="00245691"/>
    <w:rsid w:val="002634C4"/>
    <w:rsid w:val="002F4E68"/>
    <w:rsid w:val="003845C1"/>
    <w:rsid w:val="003E5881"/>
    <w:rsid w:val="003F6706"/>
    <w:rsid w:val="00423E3E"/>
    <w:rsid w:val="00427AF4"/>
    <w:rsid w:val="004647DA"/>
    <w:rsid w:val="00477908"/>
    <w:rsid w:val="00477D6B"/>
    <w:rsid w:val="004E648F"/>
    <w:rsid w:val="004F4D9B"/>
    <w:rsid w:val="004F568A"/>
    <w:rsid w:val="00583751"/>
    <w:rsid w:val="005D1B12"/>
    <w:rsid w:val="005E2679"/>
    <w:rsid w:val="00605827"/>
    <w:rsid w:val="00623CFA"/>
    <w:rsid w:val="006A0630"/>
    <w:rsid w:val="006C3E46"/>
    <w:rsid w:val="0074038D"/>
    <w:rsid w:val="007805E1"/>
    <w:rsid w:val="00784ECA"/>
    <w:rsid w:val="007F588E"/>
    <w:rsid w:val="008124BF"/>
    <w:rsid w:val="0089487E"/>
    <w:rsid w:val="008A3809"/>
    <w:rsid w:val="008B2CC1"/>
    <w:rsid w:val="008F44D6"/>
    <w:rsid w:val="0090731E"/>
    <w:rsid w:val="00936D68"/>
    <w:rsid w:val="00966A22"/>
    <w:rsid w:val="00985497"/>
    <w:rsid w:val="009A06F7"/>
    <w:rsid w:val="009E0EB8"/>
    <w:rsid w:val="00AE73DA"/>
    <w:rsid w:val="00B1428D"/>
    <w:rsid w:val="00B27C89"/>
    <w:rsid w:val="00BB7D85"/>
    <w:rsid w:val="00C321A1"/>
    <w:rsid w:val="00C376AD"/>
    <w:rsid w:val="00C541C6"/>
    <w:rsid w:val="00C801C2"/>
    <w:rsid w:val="00C86916"/>
    <w:rsid w:val="00CF499D"/>
    <w:rsid w:val="00D2117B"/>
    <w:rsid w:val="00D24A55"/>
    <w:rsid w:val="00D62F40"/>
    <w:rsid w:val="00D71B4D"/>
    <w:rsid w:val="00D93D55"/>
    <w:rsid w:val="00DB7B01"/>
    <w:rsid w:val="00DE38EB"/>
    <w:rsid w:val="00E37979"/>
    <w:rsid w:val="00E800D6"/>
    <w:rsid w:val="00ED7E82"/>
    <w:rsid w:val="00F05090"/>
    <w:rsid w:val="00F66152"/>
    <w:rsid w:val="00F7148F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7086E"/>
  <w15:chartTrackingRefBased/>
  <w15:docId w15:val="{EC69BB71-6D52-4909-A3B0-C2E55D7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table" w:styleId="TableGrid">
    <w:name w:val="Table Grid"/>
    <w:basedOn w:val="TableNormal"/>
    <w:rsid w:val="0047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q=asean+secretariat+logo&amp;id=9AB84D4174575D2A94F3F6E3BB529E216D812C20&amp;FORM=IQFR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ld_G_Drive\WSO\Templates%20-%20letters%20memos%20powerpoint%20etc\6_Conferences%20-%20Workshops%20Documents\English\6_Seminar&amp;Workshop_2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6_Seminar&amp;Workshop_2logos (E)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 Pek-Geok</dc:creator>
  <cp:keywords>FOR OFFICIAL USE ONLY</cp:keywords>
  <cp:lastModifiedBy>Maslina Malik</cp:lastModifiedBy>
  <cp:revision>3</cp:revision>
  <cp:lastPrinted>2010-11-01T09:37:00Z</cp:lastPrinted>
  <dcterms:created xsi:type="dcterms:W3CDTF">2022-02-06T09:14:00Z</dcterms:created>
  <dcterms:modified xsi:type="dcterms:W3CDTF">2022-02-06T09:14:00Z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848acf94-1132-4723-8214-8342488aaee9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