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F8C5D" w14:textId="77777777" w:rsidR="0063451F" w:rsidRPr="002563DB" w:rsidRDefault="0063451F" w:rsidP="0063451F">
      <w:pPr>
        <w:tabs>
          <w:tab w:val="left" w:pos="993"/>
        </w:tabs>
        <w:spacing w:after="0" w:line="240" w:lineRule="auto"/>
        <w:jc w:val="center"/>
        <w:rPr>
          <w:b/>
          <w:bCs/>
          <w:szCs w:val="28"/>
          <w:lang w:val="it-IT"/>
        </w:rPr>
      </w:pPr>
      <w:r w:rsidRPr="002563DB">
        <w:rPr>
          <w:b/>
          <w:bCs/>
          <w:szCs w:val="28"/>
          <w:lang w:val="it-IT"/>
        </w:rPr>
        <w:t xml:space="preserve">Phần 2 </w:t>
      </w:r>
    </w:p>
    <w:p w14:paraId="4E28966A" w14:textId="77777777" w:rsidR="0063451F" w:rsidRPr="002563DB" w:rsidRDefault="0063451F" w:rsidP="0063451F">
      <w:pPr>
        <w:tabs>
          <w:tab w:val="left" w:pos="993"/>
        </w:tabs>
        <w:spacing w:after="0" w:line="240" w:lineRule="auto"/>
        <w:jc w:val="center"/>
        <w:rPr>
          <w:b/>
          <w:bCs/>
          <w:szCs w:val="28"/>
          <w:lang w:val="it-IT"/>
        </w:rPr>
      </w:pPr>
      <w:r w:rsidRPr="002563DB">
        <w:rPr>
          <w:rFonts w:eastAsia="Times New Roman"/>
          <w:b/>
          <w:bCs/>
          <w:spacing w:val="-10"/>
          <w:szCs w:val="28"/>
          <w:lang w:val="it-IT"/>
        </w:rPr>
        <w:t xml:space="preserve">CHƯƠNG TRÌNH ĐÀO TẠO NGHIỆP VỤ GIÁM ĐỊNH </w:t>
      </w:r>
      <w:r w:rsidRPr="002563DB">
        <w:rPr>
          <w:rFonts w:eastAsia="Times New Roman"/>
          <w:b/>
          <w:bCs/>
          <w:spacing w:val="-10"/>
          <w:szCs w:val="28"/>
          <w:lang w:val="it-IT"/>
        </w:rPr>
        <w:br/>
        <w:t>SỞ HỮU CÔNG NGHIỆP</w:t>
      </w:r>
    </w:p>
    <w:p w14:paraId="061F370E" w14:textId="77777777" w:rsidR="0063451F" w:rsidRPr="002563DB" w:rsidRDefault="0063451F" w:rsidP="0063451F">
      <w:pPr>
        <w:spacing w:after="120" w:line="240" w:lineRule="auto"/>
        <w:ind w:firstLine="567"/>
        <w:jc w:val="both"/>
        <w:rPr>
          <w:rFonts w:eastAsia="Times New Roman"/>
          <w:b/>
          <w:bCs/>
          <w:szCs w:val="28"/>
          <w:lang w:val="it-IT"/>
        </w:rPr>
      </w:pPr>
    </w:p>
    <w:p w14:paraId="768FBFB1" w14:textId="77777777" w:rsidR="0063451F" w:rsidRPr="002563DB" w:rsidRDefault="0063451F" w:rsidP="0063451F">
      <w:pPr>
        <w:spacing w:after="120" w:line="240" w:lineRule="auto"/>
        <w:ind w:firstLine="567"/>
        <w:jc w:val="both"/>
        <w:rPr>
          <w:rFonts w:eastAsia="Times New Roman"/>
          <w:b/>
          <w:bCs/>
          <w:szCs w:val="28"/>
          <w:lang w:val="it-IT"/>
        </w:rPr>
      </w:pPr>
      <w:r w:rsidRPr="002563DB">
        <w:rPr>
          <w:rFonts w:eastAsia="Times New Roman"/>
          <w:b/>
          <w:bCs/>
          <w:szCs w:val="28"/>
          <w:lang w:val="it-IT"/>
        </w:rPr>
        <w:t xml:space="preserve">I. Đối tượng đào tạo  </w:t>
      </w:r>
    </w:p>
    <w:p w14:paraId="03B9DE91" w14:textId="77777777" w:rsidR="0063451F" w:rsidRPr="002563DB" w:rsidRDefault="0063451F" w:rsidP="0063451F">
      <w:pPr>
        <w:spacing w:after="120" w:line="240" w:lineRule="auto"/>
        <w:ind w:firstLine="567"/>
        <w:jc w:val="both"/>
        <w:rPr>
          <w:rFonts w:eastAsia="Times New Roman"/>
          <w:szCs w:val="28"/>
          <w:lang w:val="it-IT"/>
        </w:rPr>
      </w:pPr>
      <w:r w:rsidRPr="002563DB">
        <w:rPr>
          <w:rFonts w:eastAsia="Times New Roman"/>
          <w:szCs w:val="28"/>
          <w:lang w:val="it-IT"/>
        </w:rPr>
        <w:t>Là cá nhân có trình độ cử nhân trở lên có nhu cầu tham gia khoá đào tạo.</w:t>
      </w:r>
    </w:p>
    <w:p w14:paraId="0C9C1E7F" w14:textId="77777777" w:rsidR="0063451F" w:rsidRPr="002563DB" w:rsidRDefault="0063451F" w:rsidP="0063451F">
      <w:pPr>
        <w:spacing w:after="120" w:line="240" w:lineRule="auto"/>
        <w:ind w:firstLine="567"/>
        <w:jc w:val="both"/>
        <w:rPr>
          <w:rFonts w:eastAsia="Times New Roman"/>
          <w:b/>
          <w:bCs/>
          <w:color w:val="000000"/>
          <w:szCs w:val="28"/>
          <w:lang w:val="it-IT"/>
        </w:rPr>
      </w:pPr>
      <w:r w:rsidRPr="002563DB">
        <w:rPr>
          <w:noProof/>
          <w:szCs w:val="28"/>
        </w:rPr>
        <mc:AlternateContent>
          <mc:Choice Requires="wps">
            <w:drawing>
              <wp:anchor distT="0" distB="0" distL="114300" distR="114300" simplePos="0" relativeHeight="251659264" behindDoc="0" locked="0" layoutInCell="1" hidden="0" allowOverlap="1" wp14:anchorId="455AF595" wp14:editId="4D8C3543">
                <wp:simplePos x="0" y="0"/>
                <wp:positionH relativeFrom="column">
                  <wp:posOffset>2125345</wp:posOffset>
                </wp:positionH>
                <wp:positionV relativeFrom="paragraph">
                  <wp:posOffset>46686</wp:posOffset>
                </wp:positionV>
                <wp:extent cx="0" cy="12700"/>
                <wp:effectExtent l="0" t="0" r="0" b="0"/>
                <wp:wrapNone/>
                <wp:docPr id="1158274317" name="Straight Arrow Connector 1158274317"/>
                <wp:cNvGraphicFramePr/>
                <a:graphic xmlns:a="http://schemas.openxmlformats.org/drawingml/2006/main">
                  <a:graphicData uri="http://schemas.microsoft.com/office/word/2010/wordprocessingShape">
                    <wps:wsp>
                      <wps:cNvCnPr/>
                      <wps:spPr>
                        <a:xfrm>
                          <a:off x="4488750" y="3780000"/>
                          <a:ext cx="171450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w:pict>
              <v:shapetype w14:anchorId="23086BEB" id="_x0000_t32" coordsize="21600,21600" o:spt="32" o:oned="t" path="m,l21600,21600e" filled="f">
                <v:path arrowok="t" fillok="f" o:connecttype="none"/>
                <o:lock v:ext="edit" shapetype="t"/>
              </v:shapetype>
              <v:shape id="Straight Arrow Connector 1158274317" o:spid="_x0000_s1026" type="#_x0000_t32" style="position:absolute;margin-left:167.35pt;margin-top:3.7pt;width:0;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">
                <v:stroke startarrowwidth="narrow" startarrowlength="short" endarrowwidth="narrow" endarrowlength="short"/>
              </v:shape>
            </w:pict>
          </mc:Fallback>
        </mc:AlternateContent>
      </w:r>
      <w:r w:rsidRPr="002563DB">
        <w:rPr>
          <w:rFonts w:eastAsia="Times New Roman"/>
          <w:b/>
          <w:bCs/>
          <w:color w:val="000000"/>
          <w:szCs w:val="28"/>
          <w:lang w:val="it-IT"/>
        </w:rPr>
        <w:t>II. Mục tiêu đào tạo</w:t>
      </w:r>
    </w:p>
    <w:p w14:paraId="5C4A9BFE" w14:textId="77777777" w:rsidR="0063451F" w:rsidRPr="002563DB" w:rsidRDefault="0063451F" w:rsidP="0063451F">
      <w:pPr>
        <w:spacing w:after="120" w:line="240" w:lineRule="auto"/>
        <w:ind w:firstLine="567"/>
        <w:jc w:val="both"/>
        <w:rPr>
          <w:rFonts w:eastAsia="Times New Roman"/>
          <w:b/>
          <w:bCs/>
          <w:i/>
          <w:iCs/>
          <w:color w:val="000000"/>
          <w:szCs w:val="28"/>
          <w:lang w:val="it-IT"/>
        </w:rPr>
      </w:pPr>
      <w:r w:rsidRPr="002563DB">
        <w:rPr>
          <w:rFonts w:eastAsia="Times New Roman"/>
          <w:b/>
          <w:bCs/>
          <w:i/>
          <w:iCs/>
          <w:color w:val="000000"/>
          <w:szCs w:val="28"/>
          <w:lang w:val="it-IT"/>
        </w:rPr>
        <w:t>1. Mục tiêu chung</w:t>
      </w:r>
    </w:p>
    <w:p w14:paraId="354F3F68" w14:textId="77777777" w:rsidR="0063451F" w:rsidRPr="002563DB" w:rsidRDefault="0063451F" w:rsidP="0063451F">
      <w:pPr>
        <w:spacing w:after="120" w:line="240" w:lineRule="auto"/>
        <w:ind w:firstLine="567"/>
        <w:jc w:val="both"/>
        <w:rPr>
          <w:color w:val="000000" w:themeColor="text1"/>
          <w:szCs w:val="28"/>
          <w:lang w:val="it-IT"/>
        </w:rPr>
      </w:pPr>
      <w:r w:rsidRPr="002563DB">
        <w:rPr>
          <w:color w:val="000000" w:themeColor="text1"/>
          <w:szCs w:val="28"/>
          <w:lang w:val="it-IT"/>
        </w:rPr>
        <w:t xml:space="preserve">Học viên tham gia khóa học sau khi hoàn thành tất cả các học phần theo Chương trình đào tạo nghiệp vụ giám định sở hữu công nghiệp, đáp ứng các điều kiện theo quy định, sẽ </w:t>
      </w:r>
      <w:r w:rsidRPr="002563DB">
        <w:rPr>
          <w:rStyle w:val="Strong"/>
          <w:color w:val="000000" w:themeColor="text1"/>
          <w:szCs w:val="28"/>
          <w:lang w:val="it-IT"/>
        </w:rPr>
        <w:t>được cấp Giấy chứng nhận hoàn thành khóa đào tạo nghiệp vụ giám định sở hữu trí tuệ</w:t>
      </w:r>
      <w:r w:rsidRPr="002563DB">
        <w:rPr>
          <w:color w:val="000000" w:themeColor="text1"/>
          <w:szCs w:val="28"/>
          <w:lang w:val="it-IT"/>
        </w:rPr>
        <w:t xml:space="preserve">, được công nhận là </w:t>
      </w:r>
      <w:r w:rsidRPr="002563DB">
        <w:rPr>
          <w:rStyle w:val="Strong"/>
          <w:color w:val="000000" w:themeColor="text1"/>
          <w:szCs w:val="28"/>
          <w:lang w:val="it-IT"/>
        </w:rPr>
        <w:t>một trong những điều kiện để xem xét cấp Thẻ giám định viên sở hữu công nghiệp</w:t>
      </w:r>
      <w:r w:rsidRPr="002563DB">
        <w:rPr>
          <w:color w:val="000000" w:themeColor="text1"/>
          <w:szCs w:val="28"/>
          <w:lang w:val="it-IT"/>
        </w:rPr>
        <w:t xml:space="preserve"> theo quy định tại điểm d khoản 3 Điều 201 </w:t>
      </w:r>
      <w:r w:rsidRPr="002563DB">
        <w:rPr>
          <w:rFonts w:eastAsia="Times New Roman"/>
          <w:color w:val="000000" w:themeColor="text1"/>
          <w:szCs w:val="28"/>
          <w:lang w:val="it-IT"/>
        </w:rPr>
        <w:t>Luật Sở hữu trí tuệ số 50/2005/QH11 được sửa đổi, bổ sung bởi Luật số 36/2009/QH12, Luật số 42/2019/QH14, Luật số 07/2022/QH15, Luật số 93/2025/QH15 và Luật số 131/2025/QH15.</w:t>
      </w:r>
    </w:p>
    <w:p w14:paraId="3C405458" w14:textId="77777777" w:rsidR="0063451F" w:rsidRPr="002563DB" w:rsidRDefault="0063451F" w:rsidP="0063451F">
      <w:pPr>
        <w:spacing w:after="120" w:line="240" w:lineRule="auto"/>
        <w:ind w:firstLine="567"/>
        <w:jc w:val="both"/>
        <w:rPr>
          <w:b/>
          <w:i/>
          <w:color w:val="000000" w:themeColor="text1"/>
          <w:szCs w:val="28"/>
          <w:lang w:val="it-IT"/>
        </w:rPr>
      </w:pPr>
      <w:r w:rsidRPr="002563DB">
        <w:rPr>
          <w:b/>
          <w:i/>
          <w:color w:val="000000" w:themeColor="text1"/>
          <w:szCs w:val="28"/>
          <w:lang w:val="it-IT"/>
        </w:rPr>
        <w:t>1.2 Mục tiêu cụ thể</w:t>
      </w:r>
    </w:p>
    <w:p w14:paraId="0AF08C76" w14:textId="77777777" w:rsidR="0063451F" w:rsidRPr="002563DB" w:rsidRDefault="0063451F" w:rsidP="0063451F">
      <w:pPr>
        <w:spacing w:after="120" w:line="240" w:lineRule="auto"/>
        <w:ind w:firstLine="567"/>
        <w:jc w:val="both"/>
        <w:rPr>
          <w:rFonts w:eastAsia="Times New Roman"/>
          <w:b/>
          <w:bCs/>
          <w:i/>
          <w:iCs/>
          <w:color w:val="000000"/>
          <w:szCs w:val="28"/>
          <w:lang w:val="it-IT"/>
        </w:rPr>
      </w:pPr>
      <w:r w:rsidRPr="002563DB">
        <w:rPr>
          <w:rFonts w:eastAsia="Times New Roman"/>
          <w:color w:val="000000"/>
          <w:szCs w:val="28"/>
          <w:lang w:val="it-IT"/>
        </w:rPr>
        <w:t>Học viên hoàn thành khóa đào tạo nghiệp vụ giám định sở hữu công nghiệp đạt được các chuẩn về kiến thức, kỹ năng và phẩm chất sau đây:</w:t>
      </w:r>
    </w:p>
    <w:p w14:paraId="49495233" w14:textId="77777777" w:rsidR="0063451F" w:rsidRPr="002563DB" w:rsidRDefault="0063451F" w:rsidP="0063451F">
      <w:pPr>
        <w:spacing w:after="120" w:line="240" w:lineRule="auto"/>
        <w:ind w:firstLine="567"/>
        <w:jc w:val="both"/>
        <w:outlineLvl w:val="2"/>
        <w:rPr>
          <w:rFonts w:eastAsia="Times New Roman"/>
          <w:bCs/>
          <w:color w:val="000000" w:themeColor="text1"/>
          <w:szCs w:val="28"/>
          <w:lang w:val="it-IT"/>
        </w:rPr>
      </w:pPr>
      <w:r w:rsidRPr="002563DB">
        <w:rPr>
          <w:rFonts w:eastAsia="Times New Roman"/>
          <w:bCs/>
          <w:color w:val="000000" w:themeColor="text1"/>
          <w:szCs w:val="28"/>
          <w:lang w:val="it-IT"/>
        </w:rPr>
        <w:t>a) Về kiến thức</w:t>
      </w:r>
    </w:p>
    <w:p w14:paraId="1CE3455F" w14:textId="77777777" w:rsidR="0063451F" w:rsidRPr="002563DB" w:rsidRDefault="0063451F" w:rsidP="0063451F">
      <w:pPr>
        <w:spacing w:after="120" w:line="240" w:lineRule="auto"/>
        <w:ind w:firstLine="567"/>
        <w:jc w:val="both"/>
        <w:rPr>
          <w:color w:val="000000" w:themeColor="text1"/>
          <w:szCs w:val="28"/>
          <w:lang w:val="it-IT"/>
        </w:rPr>
      </w:pPr>
      <w:r w:rsidRPr="002563DB">
        <w:rPr>
          <w:color w:val="000000" w:themeColor="text1"/>
          <w:szCs w:val="28"/>
          <w:lang w:val="it-IT"/>
        </w:rPr>
        <w:t>- Nắm vững kiến thức pháp lý về giám định sở hữu công nghiệp một cách có hệ thống và chuyên sâu.</w:t>
      </w:r>
    </w:p>
    <w:p w14:paraId="55E914FE" w14:textId="77777777" w:rsidR="0063451F" w:rsidRPr="002563DB" w:rsidRDefault="0063451F" w:rsidP="0063451F">
      <w:pPr>
        <w:spacing w:after="120" w:line="240" w:lineRule="auto"/>
        <w:ind w:firstLine="567"/>
        <w:jc w:val="both"/>
        <w:rPr>
          <w:color w:val="000000" w:themeColor="text1"/>
          <w:szCs w:val="28"/>
          <w:lang w:val="it-IT"/>
        </w:rPr>
      </w:pPr>
      <w:r w:rsidRPr="002563DB">
        <w:rPr>
          <w:color w:val="000000" w:themeColor="text1"/>
          <w:szCs w:val="28"/>
          <w:lang w:val="it-IT"/>
        </w:rPr>
        <w:t>- Vận dụng được các kiến thức pháp lý để phân tích các tình huống thực tiễn trong hoạt động giám định sở hữu công nghiệp, từ việc tiếp nhận, xử lý mẫu vật, tài liệu, thông tin đến việc đánh giá, kết luận về những vấn đề có liên quan đến quyền sở hữu công nghiệp.</w:t>
      </w:r>
    </w:p>
    <w:p w14:paraId="69D7390D" w14:textId="77777777" w:rsidR="0063451F" w:rsidRPr="002563DB" w:rsidRDefault="0063451F" w:rsidP="0063451F">
      <w:pPr>
        <w:spacing w:after="120" w:line="240" w:lineRule="auto"/>
        <w:ind w:firstLine="567"/>
        <w:jc w:val="both"/>
        <w:outlineLvl w:val="2"/>
        <w:rPr>
          <w:rFonts w:eastAsia="Times New Roman"/>
          <w:bCs/>
          <w:color w:val="000000" w:themeColor="text1"/>
          <w:szCs w:val="28"/>
          <w:lang w:val="it-IT"/>
        </w:rPr>
      </w:pPr>
      <w:r w:rsidRPr="002563DB">
        <w:rPr>
          <w:rFonts w:eastAsia="Times New Roman"/>
          <w:bCs/>
          <w:color w:val="000000" w:themeColor="text1"/>
          <w:szCs w:val="28"/>
          <w:lang w:val="it-IT"/>
        </w:rPr>
        <w:t>b) Về kỹ năng</w:t>
      </w:r>
    </w:p>
    <w:p w14:paraId="00B48D54" w14:textId="77777777" w:rsidR="0063451F" w:rsidRPr="002563DB" w:rsidRDefault="0063451F" w:rsidP="0063451F">
      <w:pPr>
        <w:spacing w:after="120" w:line="240" w:lineRule="auto"/>
        <w:ind w:firstLine="567"/>
        <w:jc w:val="both"/>
        <w:rPr>
          <w:rFonts w:eastAsia="Times New Roman"/>
          <w:color w:val="000000" w:themeColor="text1"/>
          <w:szCs w:val="28"/>
          <w:lang w:val="it-IT"/>
        </w:rPr>
      </w:pPr>
      <w:r w:rsidRPr="002563DB">
        <w:rPr>
          <w:rFonts w:eastAsia="Times New Roman"/>
          <w:color w:val="000000" w:themeColor="text1"/>
          <w:szCs w:val="28"/>
          <w:lang w:val="it-IT"/>
        </w:rPr>
        <w:t xml:space="preserve">- Vận dụng được </w:t>
      </w:r>
      <w:r w:rsidRPr="002563DB">
        <w:rPr>
          <w:rFonts w:eastAsia="Times New Roman"/>
          <w:bCs/>
          <w:color w:val="000000" w:themeColor="text1"/>
          <w:szCs w:val="28"/>
          <w:lang w:val="it-IT"/>
        </w:rPr>
        <w:t>các kỹ năng nghiệp vụ cơ bản trong quy trình giám định, bao gồm tiếp nhận, thụ lý và lập hồ sơ giám định</w:t>
      </w:r>
      <w:r w:rsidRPr="002563DB">
        <w:rPr>
          <w:rFonts w:eastAsia="Times New Roman"/>
          <w:color w:val="000000" w:themeColor="text1"/>
          <w:szCs w:val="28"/>
          <w:lang w:val="it-IT"/>
        </w:rPr>
        <w:t>.</w:t>
      </w:r>
    </w:p>
    <w:p w14:paraId="299E8EAF" w14:textId="77777777" w:rsidR="0063451F" w:rsidRPr="002563DB" w:rsidRDefault="0063451F" w:rsidP="0063451F">
      <w:pPr>
        <w:spacing w:after="120" w:line="240" w:lineRule="auto"/>
        <w:ind w:firstLine="567"/>
        <w:jc w:val="both"/>
        <w:rPr>
          <w:rFonts w:eastAsia="Times New Roman"/>
          <w:color w:val="000000" w:themeColor="text1"/>
          <w:szCs w:val="28"/>
          <w:lang w:val="it-IT"/>
        </w:rPr>
      </w:pPr>
      <w:r w:rsidRPr="002563DB">
        <w:rPr>
          <w:rFonts w:eastAsia="Times New Roman"/>
          <w:color w:val="000000" w:themeColor="text1"/>
          <w:szCs w:val="28"/>
          <w:lang w:val="it-IT"/>
        </w:rPr>
        <w:t xml:space="preserve">- Vận dụng được </w:t>
      </w:r>
      <w:r w:rsidRPr="002563DB">
        <w:rPr>
          <w:rFonts w:eastAsia="Times New Roman"/>
          <w:bCs/>
          <w:color w:val="000000" w:themeColor="text1"/>
          <w:szCs w:val="28"/>
          <w:lang w:val="it-IT"/>
        </w:rPr>
        <w:t>các kỹ năng chuyên sâu trong giám định sở hữu công nghiệp</w:t>
      </w:r>
      <w:r w:rsidRPr="002563DB">
        <w:rPr>
          <w:rFonts w:eastAsia="Times New Roman"/>
          <w:color w:val="000000" w:themeColor="text1"/>
          <w:szCs w:val="28"/>
          <w:lang w:val="it-IT"/>
        </w:rPr>
        <w:t>, bao gồm kỹ năng xác định đối tượng giám định; xác định phạm vi bảo hộ của đối tượng quyền sở hữu công nghiệp; so sánh, phân tích và đánh giá mức độ trùng, tương tự hoặc tương đương theo quy định của pháp luật.</w:t>
      </w:r>
    </w:p>
    <w:p w14:paraId="42D487C6" w14:textId="77777777" w:rsidR="0063451F" w:rsidRPr="002563DB" w:rsidRDefault="0063451F" w:rsidP="0063451F">
      <w:pPr>
        <w:spacing w:after="120" w:line="240" w:lineRule="auto"/>
        <w:ind w:firstLine="567"/>
        <w:jc w:val="both"/>
        <w:rPr>
          <w:rFonts w:eastAsia="Times New Roman"/>
          <w:color w:val="000000" w:themeColor="text1"/>
          <w:szCs w:val="28"/>
          <w:lang w:val="it-IT"/>
        </w:rPr>
      </w:pPr>
      <w:r w:rsidRPr="002563DB">
        <w:rPr>
          <w:rFonts w:eastAsia="Times New Roman"/>
          <w:color w:val="000000" w:themeColor="text1"/>
          <w:szCs w:val="28"/>
          <w:lang w:val="it-IT"/>
        </w:rPr>
        <w:t xml:space="preserve">- Vận dụng được </w:t>
      </w:r>
      <w:r w:rsidRPr="002563DB">
        <w:rPr>
          <w:rFonts w:eastAsia="Times New Roman"/>
          <w:bCs/>
          <w:color w:val="000000" w:themeColor="text1"/>
          <w:szCs w:val="28"/>
          <w:lang w:val="it-IT"/>
        </w:rPr>
        <w:t xml:space="preserve">các quy định pháp luật </w:t>
      </w:r>
      <w:r w:rsidRPr="002563DB">
        <w:rPr>
          <w:rFonts w:eastAsia="Times New Roman"/>
          <w:color w:val="000000" w:themeColor="text1"/>
          <w:szCs w:val="28"/>
          <w:lang w:val="it-IT"/>
        </w:rPr>
        <w:t>để xác định yếu tố xâm phạm quyền sở hữu công nghiệp trong các tình huống cụ thể.</w:t>
      </w:r>
    </w:p>
    <w:p w14:paraId="6E697EBF" w14:textId="16B41A39" w:rsidR="0063451F" w:rsidRPr="002563DB" w:rsidRDefault="0063451F" w:rsidP="0063451F">
      <w:pPr>
        <w:spacing w:after="120" w:line="240" w:lineRule="auto"/>
        <w:ind w:firstLine="567"/>
        <w:jc w:val="both"/>
        <w:rPr>
          <w:rFonts w:eastAsia="Times New Roman"/>
          <w:color w:val="000000" w:themeColor="text1"/>
          <w:szCs w:val="28"/>
          <w:lang w:val="it-IT"/>
        </w:rPr>
      </w:pPr>
      <w:r w:rsidRPr="002563DB">
        <w:rPr>
          <w:rFonts w:eastAsia="Times New Roman"/>
          <w:color w:val="000000" w:themeColor="text1"/>
          <w:szCs w:val="28"/>
          <w:lang w:val="it-IT"/>
        </w:rPr>
        <w:t xml:space="preserve">- Có kỹ năng </w:t>
      </w:r>
      <w:r w:rsidRPr="002563DB">
        <w:rPr>
          <w:rFonts w:eastAsia="Times New Roman"/>
          <w:bCs/>
          <w:color w:val="000000" w:themeColor="text1"/>
          <w:szCs w:val="28"/>
          <w:lang w:val="it-IT"/>
        </w:rPr>
        <w:t>phân tích, lập luận và đánh giá</w:t>
      </w:r>
      <w:r w:rsidRPr="002563DB">
        <w:rPr>
          <w:rFonts w:eastAsia="Times New Roman"/>
          <w:color w:val="000000" w:themeColor="text1"/>
          <w:szCs w:val="28"/>
          <w:lang w:val="it-IT"/>
        </w:rPr>
        <w:t xml:space="preserve"> các vấn đề chuyên môn phát sinh trong quá trình giám định.</w:t>
      </w:r>
    </w:p>
    <w:p w14:paraId="60305660" w14:textId="77777777" w:rsidR="0063451F" w:rsidRPr="002563DB" w:rsidRDefault="0063451F" w:rsidP="0063451F">
      <w:pPr>
        <w:jc w:val="center"/>
        <w:rPr>
          <w:rFonts w:eastAsia="Times New Roman"/>
          <w:szCs w:val="28"/>
          <w:lang w:val="it-IT"/>
        </w:rPr>
      </w:pPr>
    </w:p>
    <w:p w14:paraId="396E9DC8" w14:textId="77777777" w:rsidR="0063451F" w:rsidRPr="002563DB" w:rsidRDefault="0063451F" w:rsidP="0063451F">
      <w:pPr>
        <w:spacing w:after="120" w:line="240" w:lineRule="auto"/>
        <w:ind w:firstLine="567"/>
        <w:jc w:val="both"/>
        <w:rPr>
          <w:rFonts w:eastAsia="Times New Roman"/>
          <w:color w:val="000000" w:themeColor="text1"/>
          <w:szCs w:val="28"/>
          <w:lang w:val="it-IT"/>
        </w:rPr>
      </w:pPr>
      <w:r w:rsidRPr="002563DB">
        <w:rPr>
          <w:rFonts w:eastAsia="Times New Roman"/>
          <w:color w:val="000000" w:themeColor="text1"/>
          <w:szCs w:val="28"/>
          <w:lang w:val="it-IT"/>
        </w:rPr>
        <w:lastRenderedPageBreak/>
        <w:t xml:space="preserve">- Có kỹ năng </w:t>
      </w:r>
      <w:r w:rsidRPr="002563DB">
        <w:rPr>
          <w:rFonts w:eastAsia="Times New Roman"/>
          <w:bCs/>
          <w:color w:val="000000" w:themeColor="text1"/>
          <w:szCs w:val="28"/>
          <w:lang w:val="it-IT"/>
        </w:rPr>
        <w:t>lập bản kết luận giám định</w:t>
      </w:r>
      <w:r w:rsidRPr="002563DB">
        <w:rPr>
          <w:rFonts w:eastAsia="Times New Roman"/>
          <w:color w:val="000000" w:themeColor="text1"/>
          <w:szCs w:val="28"/>
          <w:lang w:val="it-IT"/>
        </w:rPr>
        <w:t xml:space="preserve"> bảo đảm đầy đủ nội dung và có khả năng sử dụng trong thực tiễn.</w:t>
      </w:r>
    </w:p>
    <w:p w14:paraId="63A7D3A0" w14:textId="77777777" w:rsidR="0063451F" w:rsidRPr="002563DB" w:rsidRDefault="0063451F" w:rsidP="0063451F">
      <w:pPr>
        <w:spacing w:after="120" w:line="240" w:lineRule="auto"/>
        <w:ind w:firstLine="567"/>
        <w:jc w:val="both"/>
        <w:outlineLvl w:val="2"/>
        <w:rPr>
          <w:rFonts w:eastAsia="Times New Roman"/>
          <w:bCs/>
          <w:color w:val="000000" w:themeColor="text1"/>
          <w:szCs w:val="28"/>
          <w:lang w:val="it-IT"/>
        </w:rPr>
      </w:pPr>
      <w:r w:rsidRPr="002563DB">
        <w:rPr>
          <w:rFonts w:eastAsia="Times New Roman"/>
          <w:bCs/>
          <w:color w:val="000000" w:themeColor="text1"/>
          <w:szCs w:val="28"/>
          <w:lang w:val="it-IT"/>
        </w:rPr>
        <w:t>c) Về thái độ, nhận thức</w:t>
      </w:r>
    </w:p>
    <w:p w14:paraId="386E9663" w14:textId="77777777" w:rsidR="0063451F" w:rsidRPr="002563DB" w:rsidRDefault="0063451F" w:rsidP="0063451F">
      <w:pPr>
        <w:spacing w:after="120" w:line="240" w:lineRule="auto"/>
        <w:ind w:firstLine="567"/>
        <w:jc w:val="both"/>
        <w:rPr>
          <w:rFonts w:eastAsia="Times New Roman"/>
          <w:color w:val="000000" w:themeColor="text1"/>
          <w:szCs w:val="28"/>
          <w:lang w:val="it-IT"/>
        </w:rPr>
      </w:pPr>
      <w:r w:rsidRPr="002563DB">
        <w:rPr>
          <w:rFonts w:eastAsia="Times New Roman"/>
          <w:color w:val="000000" w:themeColor="text1"/>
          <w:szCs w:val="28"/>
          <w:lang w:val="it-IT"/>
        </w:rPr>
        <w:t xml:space="preserve">- Có ý thức </w:t>
      </w:r>
      <w:r w:rsidRPr="002563DB">
        <w:rPr>
          <w:rFonts w:eastAsia="Times New Roman"/>
          <w:bCs/>
          <w:color w:val="000000" w:themeColor="text1"/>
          <w:szCs w:val="28"/>
          <w:lang w:val="it-IT"/>
        </w:rPr>
        <w:t>tôn trọng và chấp hành pháp luật</w:t>
      </w:r>
      <w:r w:rsidRPr="002563DB">
        <w:rPr>
          <w:rFonts w:eastAsia="Times New Roman"/>
          <w:color w:val="000000" w:themeColor="text1"/>
          <w:szCs w:val="28"/>
          <w:lang w:val="it-IT"/>
        </w:rPr>
        <w:t>, tuân thủ nghiêm các nguyên tắc thực hiện giám định sở hữu công nghiệp theo quy định của pháp luật.</w:t>
      </w:r>
    </w:p>
    <w:p w14:paraId="058C3813" w14:textId="77777777" w:rsidR="0063451F" w:rsidRPr="002563DB" w:rsidRDefault="0063451F" w:rsidP="0063451F">
      <w:pPr>
        <w:spacing w:after="120" w:line="240" w:lineRule="auto"/>
        <w:ind w:firstLine="567"/>
        <w:jc w:val="both"/>
        <w:rPr>
          <w:rFonts w:eastAsia="Times New Roman"/>
          <w:color w:val="000000" w:themeColor="text1"/>
          <w:szCs w:val="28"/>
          <w:lang w:val="it-IT"/>
        </w:rPr>
      </w:pPr>
      <w:r w:rsidRPr="002563DB">
        <w:rPr>
          <w:rFonts w:eastAsia="Times New Roman"/>
          <w:color w:val="000000" w:themeColor="text1"/>
          <w:szCs w:val="28"/>
          <w:lang w:val="it-IT"/>
        </w:rPr>
        <w:t xml:space="preserve">- Có </w:t>
      </w:r>
      <w:r w:rsidRPr="002563DB">
        <w:rPr>
          <w:rFonts w:eastAsia="Times New Roman"/>
          <w:bCs/>
          <w:color w:val="000000" w:themeColor="text1"/>
          <w:szCs w:val="28"/>
          <w:lang w:val="it-IT"/>
        </w:rPr>
        <w:t>phẩm chất đạo đức nghề nghiệp, bản lĩnh nghề nghiệp</w:t>
      </w:r>
      <w:r w:rsidRPr="002563DB">
        <w:rPr>
          <w:rFonts w:eastAsia="Times New Roman"/>
          <w:color w:val="000000" w:themeColor="text1"/>
          <w:szCs w:val="28"/>
          <w:lang w:val="it-IT"/>
        </w:rPr>
        <w:t>, trung thực, khách quan, vô tư trong hoạt động giám định; có ý thức bảo mật thông tin, tài liệu, mẫu vật giám định.</w:t>
      </w:r>
    </w:p>
    <w:p w14:paraId="6F4FD7CA" w14:textId="165EB85A" w:rsidR="0063451F" w:rsidRPr="002563DB" w:rsidRDefault="0063451F" w:rsidP="0063451F">
      <w:pPr>
        <w:spacing w:after="120" w:line="240" w:lineRule="auto"/>
        <w:ind w:firstLine="567"/>
        <w:jc w:val="both"/>
        <w:rPr>
          <w:rFonts w:eastAsia="Times New Roman"/>
          <w:color w:val="000000" w:themeColor="text1"/>
          <w:szCs w:val="28"/>
          <w:lang w:val="it-IT"/>
        </w:rPr>
      </w:pPr>
      <w:r w:rsidRPr="002563DB">
        <w:rPr>
          <w:rFonts w:eastAsia="Times New Roman"/>
          <w:color w:val="000000" w:themeColor="text1"/>
          <w:szCs w:val="28"/>
          <w:lang w:val="it-IT"/>
        </w:rPr>
        <w:t xml:space="preserve">- Có tác phong làm việc </w:t>
      </w:r>
      <w:r w:rsidRPr="002563DB">
        <w:rPr>
          <w:rFonts w:eastAsia="Times New Roman"/>
          <w:bCs/>
          <w:color w:val="000000" w:themeColor="text1"/>
          <w:szCs w:val="28"/>
          <w:lang w:val="it-IT"/>
        </w:rPr>
        <w:t>nghiêm túc, khoa học, thận trọng</w:t>
      </w:r>
      <w:r w:rsidRPr="002563DB">
        <w:rPr>
          <w:rFonts w:eastAsia="Times New Roman"/>
          <w:color w:val="000000" w:themeColor="text1"/>
          <w:szCs w:val="28"/>
          <w:lang w:val="it-IT"/>
        </w:rPr>
        <w:t>, biết kết hợp giữa kiến thức pháp lý, nghiệp vụ chuyên môn và thực tiễn giám định để nâng cao chất lượng giám định.</w:t>
      </w:r>
    </w:p>
    <w:p w14:paraId="651644A3" w14:textId="77777777" w:rsidR="0063451F" w:rsidRPr="002563DB" w:rsidRDefault="0063451F" w:rsidP="0063451F">
      <w:pPr>
        <w:spacing w:after="120" w:line="240" w:lineRule="auto"/>
        <w:ind w:firstLine="567"/>
        <w:jc w:val="both"/>
        <w:rPr>
          <w:rFonts w:eastAsia="Times New Roman"/>
          <w:color w:val="000000" w:themeColor="text1"/>
          <w:szCs w:val="28"/>
          <w:lang w:val="it-IT"/>
        </w:rPr>
      </w:pPr>
      <w:r w:rsidRPr="002563DB">
        <w:rPr>
          <w:rFonts w:eastAsia="Times New Roman"/>
          <w:color w:val="000000" w:themeColor="text1"/>
          <w:szCs w:val="28"/>
          <w:lang w:val="it-IT"/>
        </w:rPr>
        <w:t>- Chủ động cập nhật kiến thức, phương pháp và thực tiễn giám định, đáp ứng yêu cầu ngày càng cao của hoạt động giám định sở hữu công nghiệp.</w:t>
      </w:r>
    </w:p>
    <w:p w14:paraId="2253FC8E" w14:textId="77777777" w:rsidR="0063451F" w:rsidRPr="002563DB" w:rsidRDefault="0063451F" w:rsidP="0063451F">
      <w:pPr>
        <w:spacing w:after="120" w:line="240" w:lineRule="auto"/>
        <w:ind w:firstLine="567"/>
        <w:jc w:val="both"/>
        <w:rPr>
          <w:rFonts w:eastAsia="Times New Roman"/>
          <w:b/>
          <w:bCs/>
          <w:color w:val="000000"/>
          <w:szCs w:val="28"/>
          <w:lang w:val="it-IT"/>
        </w:rPr>
      </w:pPr>
      <w:r w:rsidRPr="002563DB">
        <w:rPr>
          <w:rFonts w:eastAsia="Times New Roman"/>
          <w:b/>
          <w:bCs/>
          <w:color w:val="000000"/>
          <w:szCs w:val="28"/>
          <w:lang w:val="it-IT"/>
        </w:rPr>
        <w:t>III. Nội dung chương trình</w:t>
      </w:r>
    </w:p>
    <w:p w14:paraId="0B0C972D" w14:textId="77777777" w:rsidR="0063451F" w:rsidRPr="002563DB" w:rsidRDefault="0063451F" w:rsidP="0063451F">
      <w:pPr>
        <w:spacing w:after="120" w:line="240" w:lineRule="auto"/>
        <w:ind w:firstLine="567"/>
        <w:jc w:val="both"/>
        <w:rPr>
          <w:rFonts w:eastAsia="Times New Roman"/>
          <w:b/>
          <w:bCs/>
          <w:i/>
          <w:color w:val="000000"/>
          <w:szCs w:val="28"/>
          <w:lang w:val="it-IT"/>
        </w:rPr>
      </w:pPr>
      <w:r w:rsidRPr="002563DB">
        <w:rPr>
          <w:rFonts w:eastAsia="Times New Roman"/>
          <w:b/>
          <w:bCs/>
          <w:i/>
          <w:color w:val="000000"/>
          <w:szCs w:val="28"/>
          <w:lang w:val="it-IT"/>
        </w:rPr>
        <w:t>1. Khối lượng kiến thức và thời gian đào tạo</w:t>
      </w:r>
    </w:p>
    <w:p w14:paraId="7D1046AD" w14:textId="77777777" w:rsidR="0063451F" w:rsidRPr="002563DB" w:rsidRDefault="0063451F" w:rsidP="0063451F">
      <w:pPr>
        <w:pBdr>
          <w:top w:val="nil"/>
          <w:left w:val="nil"/>
          <w:bottom w:val="nil"/>
          <w:right w:val="nil"/>
          <w:between w:val="nil"/>
        </w:pBdr>
        <w:spacing w:after="120" w:line="240" w:lineRule="auto"/>
        <w:ind w:firstLine="567"/>
        <w:jc w:val="both"/>
        <w:rPr>
          <w:rFonts w:eastAsia="Times New Roman"/>
          <w:color w:val="000000"/>
          <w:szCs w:val="28"/>
          <w:lang w:val="it-IT"/>
        </w:rPr>
      </w:pPr>
      <w:r w:rsidRPr="002563DB">
        <w:rPr>
          <w:rFonts w:eastAsia="Times New Roman"/>
          <w:color w:val="000000"/>
          <w:szCs w:val="28"/>
          <w:lang w:val="it-IT"/>
        </w:rPr>
        <w:t>Chương trình được xây dựng theo hướng học lý thuyết kết hợp với thực hành, với tổng thời lượng và thời gian đào tạo tối thiểu 400 giờ giảng về kiến</w:t>
      </w:r>
      <w:r w:rsidRPr="002563DB">
        <w:rPr>
          <w:rFonts w:eastAsia="Times New Roman"/>
          <w:szCs w:val="28"/>
          <w:lang w:val="it-IT"/>
        </w:rPr>
        <w:t xml:space="preserve"> thức pháp lý, kỹ năng chuyên môn và phương pháp nghiệp vụ giám định sở hữu công nghiệp </w:t>
      </w:r>
      <w:r w:rsidRPr="002563DB">
        <w:rPr>
          <w:rFonts w:eastAsia="Times New Roman"/>
          <w:color w:val="000000"/>
          <w:szCs w:val="28"/>
          <w:lang w:val="it-IT"/>
        </w:rPr>
        <w:t>và không kéo dài quá 12 tháng theo tỷ lệ như sau:</w:t>
      </w:r>
    </w:p>
    <w:p w14:paraId="747456ED" w14:textId="77777777" w:rsidR="0063451F" w:rsidRPr="002563DB" w:rsidRDefault="0063451F" w:rsidP="0063451F">
      <w:pPr>
        <w:pBdr>
          <w:top w:val="nil"/>
          <w:left w:val="nil"/>
          <w:bottom w:val="nil"/>
          <w:right w:val="nil"/>
          <w:between w:val="nil"/>
        </w:pBdr>
        <w:spacing w:after="120" w:line="240" w:lineRule="auto"/>
        <w:ind w:firstLine="567"/>
        <w:jc w:val="both"/>
        <w:rPr>
          <w:rFonts w:eastAsia="Times New Roman"/>
          <w:szCs w:val="28"/>
          <w:lang w:val="it-IT"/>
        </w:rPr>
      </w:pPr>
      <w:r w:rsidRPr="002563DB">
        <w:rPr>
          <w:rFonts w:eastAsia="Times New Roman"/>
          <w:color w:val="000000"/>
          <w:szCs w:val="28"/>
          <w:lang w:val="it-IT"/>
        </w:rPr>
        <w:t xml:space="preserve">- </w:t>
      </w:r>
      <w:r w:rsidRPr="002563DB">
        <w:rPr>
          <w:rFonts w:eastAsia="Times New Roman"/>
          <w:szCs w:val="28"/>
          <w:lang w:val="it-IT"/>
        </w:rPr>
        <w:t xml:space="preserve">Các học phần về kiến thức </w:t>
      </w:r>
      <w:r w:rsidRPr="002563DB">
        <w:rPr>
          <w:rFonts w:eastAsia="Times New Roman"/>
          <w:i/>
          <w:iCs/>
          <w:szCs w:val="28"/>
          <w:lang w:val="it-IT"/>
        </w:rPr>
        <w:t>(100 giờ giảng)</w:t>
      </w:r>
      <w:r w:rsidRPr="002563DB">
        <w:rPr>
          <w:rFonts w:eastAsia="Times New Roman"/>
          <w:szCs w:val="28"/>
          <w:lang w:val="it-IT"/>
        </w:rPr>
        <w:t>: 60% lý thuyết, 40% trao đổi, thảo luận.</w:t>
      </w:r>
    </w:p>
    <w:p w14:paraId="2E37BA82" w14:textId="77777777" w:rsidR="0063451F" w:rsidRPr="002563DB" w:rsidRDefault="0063451F" w:rsidP="0063451F">
      <w:pPr>
        <w:pBdr>
          <w:top w:val="nil"/>
          <w:left w:val="nil"/>
          <w:bottom w:val="nil"/>
          <w:right w:val="nil"/>
          <w:between w:val="nil"/>
        </w:pBdr>
        <w:spacing w:after="120" w:line="240" w:lineRule="auto"/>
        <w:ind w:firstLine="567"/>
        <w:jc w:val="both"/>
        <w:rPr>
          <w:rFonts w:eastAsia="Times New Roman"/>
          <w:szCs w:val="28"/>
          <w:lang w:val="it-IT"/>
        </w:rPr>
      </w:pPr>
      <w:r w:rsidRPr="002563DB">
        <w:rPr>
          <w:rFonts w:eastAsia="Times New Roman"/>
          <w:szCs w:val="28"/>
          <w:lang w:val="it-IT"/>
        </w:rPr>
        <w:t xml:space="preserve">- Các học phần về kỹ năng </w:t>
      </w:r>
      <w:r w:rsidRPr="002563DB">
        <w:rPr>
          <w:rFonts w:eastAsia="Times New Roman"/>
          <w:i/>
          <w:iCs/>
          <w:szCs w:val="28"/>
          <w:lang w:val="it-IT"/>
        </w:rPr>
        <w:t>(300 giờ giảng)</w:t>
      </w:r>
      <w:r w:rsidRPr="002563DB">
        <w:rPr>
          <w:rFonts w:eastAsia="Times New Roman"/>
          <w:szCs w:val="28"/>
          <w:lang w:val="it-IT"/>
        </w:rPr>
        <w:t>: 40% lý thuyết, 60% thực hành và trao đổi, thảo luận.</w:t>
      </w:r>
    </w:p>
    <w:p w14:paraId="2AFAE32C" w14:textId="77777777" w:rsidR="0063451F" w:rsidRPr="002563DB" w:rsidRDefault="0063451F" w:rsidP="0063451F">
      <w:pPr>
        <w:pBdr>
          <w:top w:val="nil"/>
          <w:left w:val="nil"/>
          <w:bottom w:val="nil"/>
          <w:right w:val="nil"/>
          <w:between w:val="nil"/>
        </w:pBdr>
        <w:spacing w:after="120" w:line="240" w:lineRule="auto"/>
        <w:ind w:firstLine="567"/>
        <w:jc w:val="both"/>
        <w:rPr>
          <w:rFonts w:eastAsia="Times New Roman"/>
          <w:szCs w:val="28"/>
          <w:lang w:val="it-IT"/>
        </w:rPr>
      </w:pPr>
      <w:r w:rsidRPr="002563DB">
        <w:rPr>
          <w:rFonts w:eastAsia="Times New Roman"/>
          <w:szCs w:val="28"/>
          <w:lang w:val="it-IT"/>
        </w:rPr>
        <w:t>(Một giờ dạy tích hợp (kết hợp cả lý thuyết và thực hành) là 60 phút được tính bằng 01 giờ chuẩn)</w:t>
      </w:r>
    </w:p>
    <w:p w14:paraId="75E9CF92" w14:textId="77777777" w:rsidR="0063451F" w:rsidRPr="002563DB" w:rsidRDefault="0063451F" w:rsidP="0063451F">
      <w:pPr>
        <w:spacing w:after="120" w:line="240" w:lineRule="auto"/>
        <w:ind w:firstLine="567"/>
        <w:jc w:val="both"/>
        <w:rPr>
          <w:rFonts w:eastAsia="Times New Roman"/>
          <w:b/>
          <w:bCs/>
          <w:color w:val="000000"/>
          <w:szCs w:val="28"/>
          <w:lang w:val="it-IT"/>
        </w:rPr>
      </w:pPr>
      <w:r w:rsidRPr="002563DB">
        <w:rPr>
          <w:rFonts w:eastAsia="Times New Roman"/>
          <w:b/>
          <w:bCs/>
          <w:i/>
          <w:iCs/>
          <w:color w:val="000000"/>
          <w:szCs w:val="28"/>
          <w:lang w:val="it-IT"/>
        </w:rPr>
        <w:t>Khối lượng kiến thức toàn khoá</w:t>
      </w:r>
      <w:r w:rsidRPr="002563DB">
        <w:rPr>
          <w:rFonts w:eastAsia="Times New Roman"/>
          <w:b/>
          <w:bCs/>
          <w:color w:val="000000"/>
          <w:szCs w:val="28"/>
          <w:lang w:val="it-IT"/>
        </w:rPr>
        <w:t xml:space="preserve"> </w:t>
      </w:r>
    </w:p>
    <w:p w14:paraId="25CD03E9" w14:textId="77777777" w:rsidR="0063451F" w:rsidRPr="002563DB" w:rsidRDefault="0063451F" w:rsidP="0063451F">
      <w:pPr>
        <w:spacing w:after="0"/>
        <w:ind w:firstLine="720"/>
        <w:jc w:val="both"/>
        <w:rPr>
          <w:rFonts w:eastAsia="Times New Roman"/>
          <w:i/>
          <w:iCs/>
          <w:color w:val="000000"/>
          <w:szCs w:val="28"/>
          <w:lang w:val="it-IT"/>
        </w:rPr>
      </w:pPr>
    </w:p>
    <w:tbl>
      <w:tblPr>
        <w:tblW w:w="8983" w:type="dxa"/>
        <w:tblInd w:w="78" w:type="dxa"/>
        <w:tblLayout w:type="fixed"/>
        <w:tblLook w:val="0000" w:firstRow="0" w:lastRow="0" w:firstColumn="0" w:lastColumn="0" w:noHBand="0" w:noVBand="0"/>
      </w:tblPr>
      <w:tblGrid>
        <w:gridCol w:w="7147"/>
        <w:gridCol w:w="1836"/>
      </w:tblGrid>
      <w:tr w:rsidR="0063451F" w:rsidRPr="002563DB" w14:paraId="01632E81" w14:textId="77777777" w:rsidTr="00354FFF">
        <w:trPr>
          <w:trHeight w:val="330"/>
        </w:trPr>
        <w:tc>
          <w:tcPr>
            <w:tcW w:w="714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1BBC77" w14:textId="77777777" w:rsidR="0063451F" w:rsidRPr="002563DB" w:rsidRDefault="0063451F" w:rsidP="00354FFF">
            <w:pPr>
              <w:spacing w:before="20" w:after="20" w:line="264" w:lineRule="auto"/>
              <w:jc w:val="center"/>
              <w:rPr>
                <w:rFonts w:eastAsia="Times New Roman"/>
                <w:b/>
                <w:bCs/>
                <w:color w:val="000000" w:themeColor="text1"/>
                <w:sz w:val="26"/>
                <w:szCs w:val="26"/>
                <w:lang w:val="it-IT"/>
              </w:rPr>
            </w:pPr>
            <w:r w:rsidRPr="002563DB">
              <w:rPr>
                <w:rFonts w:eastAsia="Times New Roman"/>
                <w:b/>
                <w:bCs/>
                <w:color w:val="000000" w:themeColor="text1"/>
                <w:sz w:val="26"/>
                <w:szCs w:val="26"/>
                <w:lang w:val="it-IT"/>
              </w:rPr>
              <w:t>Cấu trúc của chương trình đào tạo</w:t>
            </w:r>
          </w:p>
        </w:tc>
        <w:tc>
          <w:tcPr>
            <w:tcW w:w="18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19EB42" w14:textId="77777777" w:rsidR="0063451F" w:rsidRPr="002563DB" w:rsidRDefault="0063451F" w:rsidP="00354FFF">
            <w:pPr>
              <w:spacing w:before="20" w:after="20" w:line="264" w:lineRule="auto"/>
              <w:jc w:val="center"/>
              <w:rPr>
                <w:rFonts w:eastAsia="Times New Roman"/>
                <w:b/>
                <w:bCs/>
                <w:color w:val="000000" w:themeColor="text1"/>
                <w:sz w:val="26"/>
                <w:szCs w:val="26"/>
                <w:lang w:val="it-IT"/>
              </w:rPr>
            </w:pPr>
            <w:r w:rsidRPr="002563DB">
              <w:rPr>
                <w:rFonts w:eastAsia="Times New Roman"/>
                <w:b/>
                <w:bCs/>
                <w:color w:val="000000" w:themeColor="text1"/>
                <w:sz w:val="26"/>
                <w:szCs w:val="26"/>
                <w:lang w:val="it-IT"/>
              </w:rPr>
              <w:t>Số giờ giảng tối thiểu</w:t>
            </w:r>
          </w:p>
        </w:tc>
      </w:tr>
      <w:tr w:rsidR="0063451F" w:rsidRPr="002563DB" w14:paraId="623D0EFF" w14:textId="77777777" w:rsidTr="00354FFF">
        <w:trPr>
          <w:trHeight w:val="330"/>
        </w:trPr>
        <w:tc>
          <w:tcPr>
            <w:tcW w:w="714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FBB113" w14:textId="77777777" w:rsidR="0063451F" w:rsidRPr="002563DB" w:rsidRDefault="0063451F" w:rsidP="00354FFF">
            <w:pPr>
              <w:spacing w:before="20" w:after="20" w:line="264" w:lineRule="auto"/>
              <w:jc w:val="both"/>
              <w:rPr>
                <w:rFonts w:eastAsia="Times New Roman"/>
                <w:bCs/>
                <w:color w:val="000000" w:themeColor="text1"/>
                <w:sz w:val="26"/>
                <w:szCs w:val="26"/>
                <w:lang w:val="it-IT"/>
              </w:rPr>
            </w:pPr>
            <w:r w:rsidRPr="002563DB">
              <w:rPr>
                <w:rFonts w:eastAsia="Times New Roman"/>
                <w:bCs/>
                <w:color w:val="000000" w:themeColor="text1"/>
                <w:sz w:val="26"/>
                <w:szCs w:val="26"/>
                <w:lang w:val="it-IT"/>
              </w:rPr>
              <w:t xml:space="preserve">Các học phần về kiến thức </w:t>
            </w:r>
          </w:p>
        </w:tc>
        <w:tc>
          <w:tcPr>
            <w:tcW w:w="18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C5182B" w14:textId="77777777" w:rsidR="0063451F" w:rsidRPr="002563DB" w:rsidRDefault="0063451F" w:rsidP="00354FFF">
            <w:pPr>
              <w:spacing w:before="20" w:after="20" w:line="264" w:lineRule="auto"/>
              <w:ind w:firstLine="709"/>
              <w:jc w:val="both"/>
              <w:rPr>
                <w:rFonts w:eastAsia="Times New Roman"/>
                <w:bCs/>
                <w:color w:val="000000" w:themeColor="text1"/>
                <w:sz w:val="26"/>
                <w:szCs w:val="26"/>
              </w:rPr>
            </w:pPr>
            <w:r w:rsidRPr="002563DB">
              <w:rPr>
                <w:rFonts w:eastAsia="Times New Roman"/>
                <w:bCs/>
                <w:color w:val="000000" w:themeColor="text1"/>
                <w:sz w:val="26"/>
                <w:szCs w:val="26"/>
              </w:rPr>
              <w:t>100</w:t>
            </w:r>
          </w:p>
        </w:tc>
      </w:tr>
      <w:tr w:rsidR="0063451F" w:rsidRPr="002563DB" w14:paraId="4A3CBC21" w14:textId="77777777" w:rsidTr="00354FFF">
        <w:trPr>
          <w:trHeight w:val="330"/>
        </w:trPr>
        <w:tc>
          <w:tcPr>
            <w:tcW w:w="7147" w:type="dxa"/>
            <w:tcBorders>
              <w:top w:val="dotted" w:sz="4" w:space="0" w:color="000000"/>
              <w:left w:val="single" w:sz="4" w:space="0" w:color="000000"/>
              <w:bottom w:val="dotted" w:sz="4" w:space="0" w:color="000000"/>
            </w:tcBorders>
            <w:vAlign w:val="center"/>
          </w:tcPr>
          <w:p w14:paraId="5B75439F" w14:textId="77777777" w:rsidR="0063451F" w:rsidRPr="002563DB" w:rsidRDefault="0063451F" w:rsidP="00354FFF">
            <w:pPr>
              <w:spacing w:before="20" w:after="20" w:line="264" w:lineRule="auto"/>
              <w:jc w:val="both"/>
              <w:rPr>
                <w:rFonts w:eastAsia="Times New Roman"/>
                <w:bCs/>
                <w:color w:val="000000" w:themeColor="text1"/>
                <w:sz w:val="26"/>
                <w:szCs w:val="26"/>
              </w:rPr>
            </w:pPr>
            <w:r w:rsidRPr="002563DB">
              <w:rPr>
                <w:rFonts w:eastAsia="Times New Roman"/>
                <w:bCs/>
                <w:color w:val="000000" w:themeColor="text1"/>
                <w:sz w:val="26"/>
                <w:szCs w:val="26"/>
              </w:rPr>
              <w:t xml:space="preserve">Các học phần về kỹ năng </w:t>
            </w:r>
          </w:p>
        </w:tc>
        <w:tc>
          <w:tcPr>
            <w:tcW w:w="1836" w:type="dxa"/>
            <w:tcBorders>
              <w:top w:val="dotted" w:sz="4" w:space="0" w:color="000000"/>
              <w:left w:val="single" w:sz="4" w:space="0" w:color="000000"/>
              <w:bottom w:val="dotted" w:sz="4" w:space="0" w:color="000000"/>
              <w:right w:val="single" w:sz="4" w:space="0" w:color="000000"/>
            </w:tcBorders>
            <w:vAlign w:val="center"/>
          </w:tcPr>
          <w:p w14:paraId="3CB015AF" w14:textId="77777777" w:rsidR="0063451F" w:rsidRPr="002563DB" w:rsidRDefault="0063451F" w:rsidP="00354FFF">
            <w:pPr>
              <w:spacing w:before="20" w:after="20" w:line="264" w:lineRule="auto"/>
              <w:ind w:firstLine="709"/>
              <w:jc w:val="both"/>
              <w:rPr>
                <w:rFonts w:eastAsia="Times New Roman"/>
                <w:bCs/>
                <w:color w:val="000000" w:themeColor="text1"/>
                <w:sz w:val="26"/>
                <w:szCs w:val="26"/>
              </w:rPr>
            </w:pPr>
            <w:r w:rsidRPr="002563DB">
              <w:rPr>
                <w:rFonts w:eastAsia="Times New Roman"/>
                <w:bCs/>
                <w:color w:val="000000" w:themeColor="text1"/>
                <w:sz w:val="26"/>
                <w:szCs w:val="26"/>
              </w:rPr>
              <w:t>300</w:t>
            </w:r>
          </w:p>
        </w:tc>
      </w:tr>
      <w:tr w:rsidR="0063451F" w:rsidRPr="002563DB" w14:paraId="3561D68E" w14:textId="77777777" w:rsidTr="00354FFF">
        <w:trPr>
          <w:trHeight w:val="330"/>
        </w:trPr>
        <w:tc>
          <w:tcPr>
            <w:tcW w:w="7147" w:type="dxa"/>
            <w:tcBorders>
              <w:top w:val="dotted" w:sz="4" w:space="0" w:color="000000"/>
              <w:left w:val="single" w:sz="4" w:space="0" w:color="000000"/>
              <w:bottom w:val="single" w:sz="4" w:space="0" w:color="000000"/>
            </w:tcBorders>
            <w:shd w:val="clear" w:color="auto" w:fill="CCCCCC"/>
            <w:vAlign w:val="center"/>
          </w:tcPr>
          <w:p w14:paraId="170A2ADD" w14:textId="77777777" w:rsidR="0063451F" w:rsidRPr="002563DB" w:rsidRDefault="0063451F" w:rsidP="00354FFF">
            <w:pPr>
              <w:spacing w:before="20" w:after="20" w:line="264" w:lineRule="auto"/>
              <w:jc w:val="right"/>
              <w:rPr>
                <w:rFonts w:eastAsia="Times New Roman"/>
                <w:b/>
                <w:bCs/>
                <w:color w:val="000000" w:themeColor="text1"/>
                <w:sz w:val="26"/>
                <w:szCs w:val="26"/>
              </w:rPr>
            </w:pPr>
            <w:r w:rsidRPr="002563DB">
              <w:rPr>
                <w:rFonts w:eastAsia="Times New Roman"/>
                <w:b/>
                <w:bCs/>
                <w:color w:val="000000" w:themeColor="text1"/>
                <w:sz w:val="26"/>
                <w:szCs w:val="26"/>
              </w:rPr>
              <w:t>Tổng cộng:</w:t>
            </w:r>
          </w:p>
        </w:tc>
        <w:tc>
          <w:tcPr>
            <w:tcW w:w="1836" w:type="dxa"/>
            <w:tcBorders>
              <w:top w:val="dotted" w:sz="4" w:space="0" w:color="000000"/>
              <w:left w:val="single" w:sz="4" w:space="0" w:color="000000"/>
              <w:bottom w:val="single" w:sz="4" w:space="0" w:color="000000"/>
              <w:right w:val="single" w:sz="4" w:space="0" w:color="000000"/>
            </w:tcBorders>
            <w:shd w:val="clear" w:color="auto" w:fill="CCCCCC"/>
            <w:vAlign w:val="center"/>
          </w:tcPr>
          <w:p w14:paraId="7C1B10D6" w14:textId="77777777" w:rsidR="0063451F" w:rsidRPr="002563DB" w:rsidRDefault="0063451F" w:rsidP="00354FFF">
            <w:pPr>
              <w:spacing w:before="20" w:after="20" w:line="264" w:lineRule="auto"/>
              <w:ind w:firstLine="709"/>
              <w:jc w:val="both"/>
              <w:rPr>
                <w:rFonts w:eastAsia="Times New Roman"/>
                <w:b/>
                <w:bCs/>
                <w:color w:val="000000" w:themeColor="text1"/>
                <w:sz w:val="26"/>
                <w:szCs w:val="26"/>
              </w:rPr>
            </w:pPr>
            <w:r w:rsidRPr="002563DB">
              <w:rPr>
                <w:rFonts w:eastAsia="Times New Roman"/>
                <w:b/>
                <w:bCs/>
                <w:color w:val="000000" w:themeColor="text1"/>
                <w:sz w:val="26"/>
                <w:szCs w:val="26"/>
              </w:rPr>
              <w:t>400</w:t>
            </w:r>
          </w:p>
        </w:tc>
      </w:tr>
    </w:tbl>
    <w:p w14:paraId="0570E652" w14:textId="77777777" w:rsidR="0063451F" w:rsidRPr="002563DB" w:rsidRDefault="0063451F" w:rsidP="0063451F">
      <w:pPr>
        <w:spacing w:after="0"/>
        <w:ind w:firstLine="720"/>
        <w:jc w:val="both"/>
        <w:rPr>
          <w:rFonts w:eastAsia="Times New Roman"/>
          <w:color w:val="000000"/>
          <w:szCs w:val="28"/>
        </w:rPr>
      </w:pPr>
    </w:p>
    <w:p w14:paraId="57409E5F" w14:textId="77777777" w:rsidR="0063451F" w:rsidRPr="002563DB" w:rsidRDefault="0063451F" w:rsidP="0063451F">
      <w:pPr>
        <w:spacing w:after="120" w:line="264" w:lineRule="auto"/>
        <w:ind w:firstLine="720"/>
        <w:jc w:val="both"/>
        <w:rPr>
          <w:rFonts w:eastAsia="Times New Roman"/>
          <w:b/>
          <w:i/>
          <w:color w:val="000000"/>
          <w:szCs w:val="28"/>
        </w:rPr>
      </w:pPr>
      <w:r w:rsidRPr="002563DB">
        <w:rPr>
          <w:rFonts w:eastAsia="Times New Roman"/>
          <w:b/>
          <w:i/>
          <w:color w:val="000000"/>
          <w:szCs w:val="28"/>
        </w:rPr>
        <w:t>2. Cấu trúc chương trình</w:t>
      </w:r>
    </w:p>
    <w:p w14:paraId="65088065" w14:textId="77777777" w:rsidR="0063451F" w:rsidRPr="002563DB" w:rsidRDefault="0063451F" w:rsidP="0063451F">
      <w:pPr>
        <w:spacing w:after="120" w:line="264" w:lineRule="auto"/>
        <w:ind w:firstLine="709"/>
        <w:jc w:val="both"/>
        <w:rPr>
          <w:rFonts w:eastAsia="Times New Roman"/>
          <w:color w:val="000000" w:themeColor="text1"/>
          <w:szCs w:val="28"/>
        </w:rPr>
      </w:pPr>
      <w:r w:rsidRPr="002563DB">
        <w:rPr>
          <w:rFonts w:eastAsia="Times New Roman"/>
          <w:i/>
          <w:iCs/>
          <w:color w:val="000000" w:themeColor="text1"/>
          <w:szCs w:val="28"/>
        </w:rPr>
        <w:t>a</w:t>
      </w:r>
      <w:r w:rsidRPr="002563DB">
        <w:rPr>
          <w:rFonts w:eastAsia="Times New Roman"/>
          <w:bCs/>
          <w:i/>
          <w:iCs/>
          <w:color w:val="000000" w:themeColor="text1"/>
          <w:szCs w:val="28"/>
        </w:rPr>
        <w:t xml:space="preserve">) Các học phần </w:t>
      </w:r>
      <w:r w:rsidRPr="002563DB">
        <w:rPr>
          <w:rFonts w:eastAsia="Times New Roman"/>
          <w:i/>
          <w:iCs/>
          <w:color w:val="000000" w:themeColor="text1"/>
          <w:szCs w:val="28"/>
        </w:rPr>
        <w:t>về kiến thức:</w:t>
      </w:r>
      <w:r w:rsidRPr="002563DB">
        <w:rPr>
          <w:rFonts w:eastAsia="Times New Roman"/>
          <w:bCs/>
          <w:color w:val="000000" w:themeColor="text1"/>
          <w:szCs w:val="28"/>
        </w:rPr>
        <w:t xml:space="preserve"> tối thiểu 100 giờ giảng, </w:t>
      </w:r>
      <w:r w:rsidRPr="002563DB">
        <w:rPr>
          <w:rFonts w:eastAsia="Times New Roman"/>
          <w:color w:val="000000" w:themeColor="text1"/>
          <w:szCs w:val="28"/>
        </w:rPr>
        <w:t>trong đó:</w:t>
      </w:r>
    </w:p>
    <w:tbl>
      <w:tblPr>
        <w:tblW w:w="92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6"/>
        <w:gridCol w:w="4252"/>
        <w:gridCol w:w="993"/>
        <w:gridCol w:w="1417"/>
        <w:gridCol w:w="1701"/>
        <w:gridCol w:w="47"/>
      </w:tblGrid>
      <w:tr w:rsidR="0063451F" w:rsidRPr="002563DB" w14:paraId="46474946" w14:textId="77777777" w:rsidTr="00354FFF">
        <w:trPr>
          <w:tblHeader/>
        </w:trPr>
        <w:tc>
          <w:tcPr>
            <w:tcW w:w="846" w:type="dxa"/>
            <w:vMerge w:val="restart"/>
          </w:tcPr>
          <w:p w14:paraId="12329363" w14:textId="77777777" w:rsidR="0063451F" w:rsidRPr="002563DB" w:rsidRDefault="0063451F" w:rsidP="00354FFF">
            <w:pPr>
              <w:spacing w:before="20" w:after="20" w:line="264" w:lineRule="auto"/>
              <w:jc w:val="center"/>
              <w:rPr>
                <w:rFonts w:eastAsia="Times New Roman"/>
                <w:b/>
                <w:bCs/>
                <w:color w:val="000000" w:themeColor="text1"/>
                <w:sz w:val="26"/>
                <w:szCs w:val="26"/>
              </w:rPr>
            </w:pPr>
            <w:proofErr w:type="spellStart"/>
            <w:r w:rsidRPr="002563DB">
              <w:rPr>
                <w:rFonts w:eastAsia="Times New Roman"/>
                <w:b/>
                <w:bCs/>
                <w:color w:val="000000" w:themeColor="text1"/>
                <w:sz w:val="26"/>
                <w:szCs w:val="26"/>
              </w:rPr>
              <w:lastRenderedPageBreak/>
              <w:t>STT</w:t>
            </w:r>
            <w:proofErr w:type="spellEnd"/>
          </w:p>
        </w:tc>
        <w:tc>
          <w:tcPr>
            <w:tcW w:w="4252" w:type="dxa"/>
            <w:vMerge w:val="restart"/>
          </w:tcPr>
          <w:p w14:paraId="394CF7A2" w14:textId="77777777" w:rsidR="0063451F" w:rsidRPr="002563DB" w:rsidRDefault="0063451F" w:rsidP="00354FFF">
            <w:pPr>
              <w:spacing w:before="20" w:after="20" w:line="264" w:lineRule="auto"/>
              <w:jc w:val="center"/>
              <w:rPr>
                <w:rFonts w:eastAsia="Times New Roman"/>
                <w:b/>
                <w:bCs/>
                <w:color w:val="000000" w:themeColor="text1"/>
                <w:sz w:val="26"/>
                <w:szCs w:val="26"/>
              </w:rPr>
            </w:pPr>
            <w:r w:rsidRPr="002563DB">
              <w:rPr>
                <w:rFonts w:eastAsia="Times New Roman"/>
                <w:b/>
                <w:bCs/>
                <w:color w:val="000000" w:themeColor="text1"/>
                <w:sz w:val="26"/>
                <w:szCs w:val="26"/>
              </w:rPr>
              <w:t>Tên học phần</w:t>
            </w:r>
          </w:p>
        </w:tc>
        <w:tc>
          <w:tcPr>
            <w:tcW w:w="4158" w:type="dxa"/>
            <w:gridSpan w:val="4"/>
          </w:tcPr>
          <w:p w14:paraId="58C4E44E" w14:textId="77777777" w:rsidR="0063451F" w:rsidRPr="002563DB" w:rsidRDefault="0063451F" w:rsidP="00354FFF">
            <w:pPr>
              <w:spacing w:before="20" w:after="20" w:line="264" w:lineRule="auto"/>
              <w:jc w:val="center"/>
              <w:rPr>
                <w:rFonts w:eastAsia="Times New Roman"/>
                <w:b/>
                <w:bCs/>
                <w:color w:val="000000" w:themeColor="text1"/>
                <w:sz w:val="26"/>
                <w:szCs w:val="26"/>
              </w:rPr>
            </w:pPr>
            <w:r w:rsidRPr="002563DB">
              <w:rPr>
                <w:rFonts w:eastAsia="Times New Roman"/>
                <w:b/>
                <w:bCs/>
                <w:color w:val="000000" w:themeColor="text1"/>
                <w:sz w:val="26"/>
                <w:szCs w:val="26"/>
              </w:rPr>
              <w:t>Thời lượng</w:t>
            </w:r>
          </w:p>
          <w:p w14:paraId="1477781A" w14:textId="77777777" w:rsidR="0063451F" w:rsidRPr="002563DB" w:rsidRDefault="0063451F" w:rsidP="00354FFF">
            <w:pPr>
              <w:spacing w:before="20" w:after="20" w:line="264" w:lineRule="auto"/>
              <w:jc w:val="center"/>
              <w:rPr>
                <w:rFonts w:eastAsia="Times New Roman"/>
                <w:b/>
                <w:bCs/>
                <w:color w:val="000000" w:themeColor="text1"/>
                <w:sz w:val="26"/>
                <w:szCs w:val="26"/>
              </w:rPr>
            </w:pPr>
            <w:r w:rsidRPr="002563DB">
              <w:rPr>
                <w:rFonts w:eastAsia="Times New Roman"/>
                <w:b/>
                <w:bCs/>
                <w:color w:val="000000" w:themeColor="text1"/>
                <w:sz w:val="26"/>
                <w:szCs w:val="26"/>
              </w:rPr>
              <w:t>(số giờ giảng tối thiểu)</w:t>
            </w:r>
          </w:p>
        </w:tc>
      </w:tr>
      <w:tr w:rsidR="0063451F" w:rsidRPr="002563DB" w14:paraId="1C7A817E" w14:textId="77777777" w:rsidTr="00354FFF">
        <w:trPr>
          <w:gridAfter w:val="1"/>
          <w:wAfter w:w="47" w:type="dxa"/>
          <w:tblHeader/>
        </w:trPr>
        <w:tc>
          <w:tcPr>
            <w:tcW w:w="846" w:type="dxa"/>
            <w:vMerge/>
            <w:tcBorders>
              <w:bottom w:val="single" w:sz="4" w:space="0" w:color="000000"/>
            </w:tcBorders>
          </w:tcPr>
          <w:p w14:paraId="37D2D560" w14:textId="77777777" w:rsidR="0063451F" w:rsidRPr="002563DB" w:rsidRDefault="0063451F" w:rsidP="00354FFF">
            <w:pPr>
              <w:spacing w:before="20" w:after="20" w:line="264" w:lineRule="auto"/>
              <w:jc w:val="center"/>
              <w:rPr>
                <w:rFonts w:eastAsia="Times New Roman"/>
                <w:b/>
                <w:bCs/>
                <w:color w:val="000000" w:themeColor="text1"/>
                <w:sz w:val="26"/>
                <w:szCs w:val="26"/>
              </w:rPr>
            </w:pPr>
          </w:p>
        </w:tc>
        <w:tc>
          <w:tcPr>
            <w:tcW w:w="4252" w:type="dxa"/>
            <w:vMerge/>
            <w:tcBorders>
              <w:bottom w:val="single" w:sz="4" w:space="0" w:color="000000"/>
            </w:tcBorders>
          </w:tcPr>
          <w:p w14:paraId="2E50A0A3" w14:textId="77777777" w:rsidR="0063451F" w:rsidRPr="002563DB" w:rsidRDefault="0063451F" w:rsidP="00354FFF">
            <w:pPr>
              <w:spacing w:before="20" w:after="20" w:line="264" w:lineRule="auto"/>
              <w:jc w:val="center"/>
              <w:rPr>
                <w:rFonts w:eastAsia="Times New Roman"/>
                <w:b/>
                <w:bCs/>
                <w:color w:val="000000" w:themeColor="text1"/>
                <w:sz w:val="26"/>
                <w:szCs w:val="26"/>
              </w:rPr>
            </w:pPr>
          </w:p>
        </w:tc>
        <w:tc>
          <w:tcPr>
            <w:tcW w:w="993" w:type="dxa"/>
            <w:tcBorders>
              <w:bottom w:val="single" w:sz="4" w:space="0" w:color="000000"/>
            </w:tcBorders>
          </w:tcPr>
          <w:p w14:paraId="662F621B" w14:textId="77777777" w:rsidR="0063451F" w:rsidRPr="002563DB" w:rsidRDefault="0063451F" w:rsidP="00354FFF">
            <w:pPr>
              <w:spacing w:before="20" w:after="20" w:line="264" w:lineRule="auto"/>
              <w:jc w:val="center"/>
              <w:rPr>
                <w:rFonts w:eastAsia="Times New Roman"/>
                <w:b/>
                <w:bCs/>
                <w:color w:val="000000" w:themeColor="text1"/>
                <w:sz w:val="26"/>
                <w:szCs w:val="26"/>
              </w:rPr>
            </w:pPr>
            <w:r w:rsidRPr="002563DB">
              <w:rPr>
                <w:rFonts w:eastAsia="Times New Roman"/>
                <w:b/>
                <w:bCs/>
                <w:color w:val="000000" w:themeColor="text1"/>
                <w:sz w:val="26"/>
                <w:szCs w:val="26"/>
              </w:rPr>
              <w:t>Tổng</w:t>
            </w:r>
          </w:p>
        </w:tc>
        <w:tc>
          <w:tcPr>
            <w:tcW w:w="1417" w:type="dxa"/>
            <w:tcBorders>
              <w:bottom w:val="single" w:sz="4" w:space="0" w:color="000000"/>
            </w:tcBorders>
          </w:tcPr>
          <w:p w14:paraId="42D39E4B" w14:textId="77777777" w:rsidR="0063451F" w:rsidRPr="002563DB" w:rsidRDefault="0063451F" w:rsidP="00354FFF">
            <w:pPr>
              <w:spacing w:before="20" w:after="20" w:line="264" w:lineRule="auto"/>
              <w:jc w:val="center"/>
              <w:rPr>
                <w:rFonts w:eastAsia="Times New Roman"/>
                <w:b/>
                <w:bCs/>
                <w:color w:val="000000"/>
                <w:sz w:val="26"/>
                <w:szCs w:val="26"/>
              </w:rPr>
            </w:pPr>
            <w:r w:rsidRPr="002563DB">
              <w:rPr>
                <w:rFonts w:eastAsia="Times New Roman"/>
                <w:b/>
                <w:bCs/>
                <w:color w:val="000000"/>
                <w:sz w:val="26"/>
                <w:szCs w:val="26"/>
              </w:rPr>
              <w:t>Lý thuyết</w:t>
            </w:r>
          </w:p>
        </w:tc>
        <w:tc>
          <w:tcPr>
            <w:tcW w:w="1701" w:type="dxa"/>
            <w:tcBorders>
              <w:bottom w:val="single" w:sz="4" w:space="0" w:color="000000"/>
            </w:tcBorders>
          </w:tcPr>
          <w:p w14:paraId="4B6C8015" w14:textId="77777777" w:rsidR="0063451F" w:rsidRPr="002563DB" w:rsidRDefault="0063451F" w:rsidP="00354FFF">
            <w:pPr>
              <w:spacing w:before="20" w:after="20" w:line="264" w:lineRule="auto"/>
              <w:jc w:val="center"/>
              <w:rPr>
                <w:rFonts w:eastAsia="Times New Roman"/>
                <w:b/>
                <w:bCs/>
                <w:color w:val="000000"/>
                <w:sz w:val="26"/>
                <w:szCs w:val="26"/>
              </w:rPr>
            </w:pPr>
            <w:r w:rsidRPr="002563DB">
              <w:rPr>
                <w:rFonts w:eastAsia="Times New Roman"/>
                <w:b/>
                <w:bCs/>
                <w:color w:val="000000"/>
                <w:sz w:val="26"/>
                <w:szCs w:val="26"/>
              </w:rPr>
              <w:t>Thảo luận/ thực hành</w:t>
            </w:r>
          </w:p>
        </w:tc>
      </w:tr>
      <w:tr w:rsidR="0063451F" w:rsidRPr="002563DB" w14:paraId="6B8ADE38" w14:textId="77777777" w:rsidTr="00354FFF">
        <w:trPr>
          <w:gridAfter w:val="1"/>
          <w:wAfter w:w="47" w:type="dxa"/>
        </w:trPr>
        <w:tc>
          <w:tcPr>
            <w:tcW w:w="846" w:type="dxa"/>
            <w:tcBorders>
              <w:bottom w:val="dotted" w:sz="4" w:space="0" w:color="000000"/>
            </w:tcBorders>
          </w:tcPr>
          <w:p w14:paraId="22C68CC7" w14:textId="77777777" w:rsidR="0063451F" w:rsidRPr="002563DB" w:rsidRDefault="0063451F" w:rsidP="00354FFF">
            <w:pPr>
              <w:pBdr>
                <w:top w:val="nil"/>
                <w:left w:val="nil"/>
                <w:bottom w:val="nil"/>
                <w:right w:val="nil"/>
                <w:between w:val="nil"/>
              </w:pBdr>
              <w:spacing w:before="20" w:after="20" w:line="264" w:lineRule="auto"/>
              <w:jc w:val="center"/>
              <w:rPr>
                <w:rFonts w:eastAsia="Times New Roman"/>
                <w:color w:val="000000" w:themeColor="text1"/>
                <w:sz w:val="26"/>
                <w:szCs w:val="26"/>
              </w:rPr>
            </w:pPr>
            <w:r w:rsidRPr="002563DB">
              <w:rPr>
                <w:rFonts w:eastAsia="Times New Roman"/>
                <w:color w:val="000000" w:themeColor="text1"/>
                <w:sz w:val="26"/>
                <w:szCs w:val="26"/>
              </w:rPr>
              <w:t>1.</w:t>
            </w:r>
          </w:p>
        </w:tc>
        <w:tc>
          <w:tcPr>
            <w:tcW w:w="4252" w:type="dxa"/>
            <w:tcBorders>
              <w:bottom w:val="dotted" w:sz="4" w:space="0" w:color="000000"/>
            </w:tcBorders>
          </w:tcPr>
          <w:p w14:paraId="36136524" w14:textId="77777777" w:rsidR="0063451F" w:rsidRPr="002563DB" w:rsidRDefault="0063451F" w:rsidP="00354FFF">
            <w:pPr>
              <w:keepNext/>
              <w:widowControl w:val="0"/>
              <w:spacing w:before="20" w:after="20" w:line="264" w:lineRule="auto"/>
              <w:jc w:val="both"/>
              <w:rPr>
                <w:rFonts w:eastAsia="Times New Roman"/>
                <w:color w:val="000000" w:themeColor="text1"/>
                <w:sz w:val="26"/>
                <w:szCs w:val="26"/>
              </w:rPr>
            </w:pPr>
            <w:r w:rsidRPr="002563DB">
              <w:rPr>
                <w:rFonts w:eastAsia="Times New Roman"/>
                <w:color w:val="000000" w:themeColor="text1"/>
                <w:sz w:val="26"/>
                <w:szCs w:val="26"/>
              </w:rPr>
              <w:t>Tổng quan về giám định sở hữu công nghiệp</w:t>
            </w:r>
          </w:p>
          <w:p w14:paraId="211BEE6C" w14:textId="77777777" w:rsidR="0063451F" w:rsidRPr="002563DB" w:rsidRDefault="0063451F" w:rsidP="00354FFF">
            <w:pPr>
              <w:keepNext/>
              <w:widowControl w:val="0"/>
              <w:spacing w:before="20" w:after="20" w:line="264" w:lineRule="auto"/>
              <w:ind w:firstLine="709"/>
              <w:jc w:val="both"/>
              <w:rPr>
                <w:rFonts w:eastAsia="Times New Roman"/>
                <w:color w:val="000000" w:themeColor="text1"/>
                <w:sz w:val="26"/>
                <w:szCs w:val="26"/>
              </w:rPr>
            </w:pPr>
            <w:r w:rsidRPr="002563DB">
              <w:rPr>
                <w:rFonts w:eastAsia="Times New Roman"/>
                <w:color w:val="000000" w:themeColor="text1"/>
                <w:sz w:val="26"/>
                <w:szCs w:val="26"/>
              </w:rPr>
              <w:t xml:space="preserve">- Hệ thống pháp luật về sở hữu trí tuệ và giám định sở hữu công </w:t>
            </w:r>
            <w:proofErr w:type="gramStart"/>
            <w:r w:rsidRPr="002563DB">
              <w:rPr>
                <w:rFonts w:eastAsia="Times New Roman"/>
                <w:color w:val="000000" w:themeColor="text1"/>
                <w:sz w:val="26"/>
                <w:szCs w:val="26"/>
              </w:rPr>
              <w:t>nghiệp;</w:t>
            </w:r>
            <w:proofErr w:type="gramEnd"/>
          </w:p>
          <w:p w14:paraId="47965EA1" w14:textId="77777777" w:rsidR="0063451F" w:rsidRPr="002563DB" w:rsidRDefault="0063451F" w:rsidP="00354FFF">
            <w:pPr>
              <w:keepNext/>
              <w:widowControl w:val="0"/>
              <w:spacing w:before="20" w:after="20" w:line="264" w:lineRule="auto"/>
              <w:ind w:firstLine="709"/>
              <w:jc w:val="both"/>
              <w:rPr>
                <w:rFonts w:eastAsia="Times New Roman"/>
                <w:color w:val="000000" w:themeColor="text1"/>
                <w:sz w:val="26"/>
                <w:szCs w:val="26"/>
              </w:rPr>
            </w:pPr>
            <w:r w:rsidRPr="002563DB">
              <w:rPr>
                <w:rFonts w:eastAsia="Times New Roman"/>
                <w:color w:val="000000" w:themeColor="text1"/>
                <w:sz w:val="26"/>
                <w:szCs w:val="26"/>
              </w:rPr>
              <w:t xml:space="preserve">- Quy định của pháp luật về giám định tư pháp về sở hữu công </w:t>
            </w:r>
            <w:proofErr w:type="gramStart"/>
            <w:r w:rsidRPr="002563DB">
              <w:rPr>
                <w:rFonts w:eastAsia="Times New Roman"/>
                <w:color w:val="000000" w:themeColor="text1"/>
                <w:sz w:val="26"/>
                <w:szCs w:val="26"/>
              </w:rPr>
              <w:t>nghiệp;</w:t>
            </w:r>
            <w:proofErr w:type="gramEnd"/>
          </w:p>
          <w:p w14:paraId="6EB92592" w14:textId="77777777" w:rsidR="0063451F" w:rsidRPr="002563DB" w:rsidRDefault="0063451F" w:rsidP="00354FFF">
            <w:pPr>
              <w:keepNext/>
              <w:widowControl w:val="0"/>
              <w:spacing w:before="20" w:after="20" w:line="264" w:lineRule="auto"/>
              <w:ind w:firstLine="709"/>
              <w:jc w:val="both"/>
              <w:rPr>
                <w:rFonts w:eastAsia="Times New Roman"/>
                <w:color w:val="000000" w:themeColor="text1"/>
                <w:sz w:val="26"/>
                <w:szCs w:val="26"/>
              </w:rPr>
            </w:pPr>
            <w:r w:rsidRPr="002563DB">
              <w:rPr>
                <w:rFonts w:eastAsia="Times New Roman"/>
                <w:color w:val="000000" w:themeColor="text1"/>
                <w:sz w:val="26"/>
                <w:szCs w:val="26"/>
              </w:rPr>
              <w:t xml:space="preserve">- Giá trị pháp lý của kết luận giám </w:t>
            </w:r>
            <w:proofErr w:type="gramStart"/>
            <w:r w:rsidRPr="002563DB">
              <w:rPr>
                <w:rFonts w:eastAsia="Times New Roman"/>
                <w:color w:val="000000" w:themeColor="text1"/>
                <w:sz w:val="26"/>
                <w:szCs w:val="26"/>
              </w:rPr>
              <w:t>định;</w:t>
            </w:r>
            <w:proofErr w:type="gramEnd"/>
          </w:p>
          <w:p w14:paraId="4FE33F22" w14:textId="77777777" w:rsidR="0063451F" w:rsidRPr="002563DB" w:rsidRDefault="0063451F" w:rsidP="00354FFF">
            <w:pPr>
              <w:keepNext/>
              <w:widowControl w:val="0"/>
              <w:spacing w:before="20" w:after="20" w:line="264" w:lineRule="auto"/>
              <w:ind w:firstLine="709"/>
              <w:jc w:val="both"/>
              <w:rPr>
                <w:rFonts w:eastAsia="Times New Roman"/>
                <w:color w:val="000000" w:themeColor="text1"/>
                <w:sz w:val="26"/>
                <w:szCs w:val="26"/>
              </w:rPr>
            </w:pPr>
            <w:r w:rsidRPr="002563DB">
              <w:rPr>
                <w:rFonts w:eastAsia="Times New Roman"/>
                <w:color w:val="000000" w:themeColor="text1"/>
                <w:sz w:val="26"/>
                <w:szCs w:val="26"/>
              </w:rPr>
              <w:t>- Đạo đức nghề nghiệp và bảo mật thông tin trong hoạt động giám định.</w:t>
            </w:r>
          </w:p>
        </w:tc>
        <w:tc>
          <w:tcPr>
            <w:tcW w:w="993" w:type="dxa"/>
            <w:tcBorders>
              <w:bottom w:val="dotted" w:sz="4" w:space="0" w:color="000000"/>
            </w:tcBorders>
            <w:vAlign w:val="center"/>
          </w:tcPr>
          <w:p w14:paraId="5BF9E72C" w14:textId="77777777" w:rsidR="0063451F" w:rsidRPr="002563DB" w:rsidRDefault="0063451F" w:rsidP="00354FFF">
            <w:pPr>
              <w:spacing w:before="20" w:after="20" w:line="264" w:lineRule="auto"/>
              <w:jc w:val="center"/>
              <w:rPr>
                <w:rFonts w:eastAsia="Times New Roman"/>
                <w:color w:val="000000" w:themeColor="text1"/>
                <w:sz w:val="26"/>
                <w:szCs w:val="26"/>
              </w:rPr>
            </w:pPr>
            <w:r w:rsidRPr="002563DB">
              <w:rPr>
                <w:rFonts w:eastAsia="Times New Roman"/>
                <w:color w:val="000000" w:themeColor="text1"/>
                <w:sz w:val="26"/>
                <w:szCs w:val="26"/>
              </w:rPr>
              <w:t>40</w:t>
            </w:r>
          </w:p>
        </w:tc>
        <w:tc>
          <w:tcPr>
            <w:tcW w:w="1417" w:type="dxa"/>
            <w:tcBorders>
              <w:bottom w:val="dotted" w:sz="4" w:space="0" w:color="000000"/>
            </w:tcBorders>
            <w:vAlign w:val="center"/>
          </w:tcPr>
          <w:p w14:paraId="1D266B70" w14:textId="77777777" w:rsidR="0063451F" w:rsidRPr="002563DB" w:rsidRDefault="0063451F" w:rsidP="00354FFF">
            <w:pPr>
              <w:spacing w:before="20" w:after="20" w:line="264" w:lineRule="auto"/>
              <w:jc w:val="center"/>
              <w:rPr>
                <w:rFonts w:eastAsia="Times New Roman"/>
                <w:color w:val="000000" w:themeColor="text1"/>
                <w:sz w:val="26"/>
                <w:szCs w:val="26"/>
              </w:rPr>
            </w:pPr>
            <w:r w:rsidRPr="002563DB">
              <w:rPr>
                <w:rFonts w:eastAsia="Times New Roman"/>
                <w:color w:val="000000" w:themeColor="text1"/>
                <w:sz w:val="26"/>
                <w:szCs w:val="26"/>
              </w:rPr>
              <w:t>24</w:t>
            </w:r>
          </w:p>
        </w:tc>
        <w:tc>
          <w:tcPr>
            <w:tcW w:w="1701" w:type="dxa"/>
            <w:tcBorders>
              <w:bottom w:val="dotted" w:sz="4" w:space="0" w:color="000000"/>
            </w:tcBorders>
            <w:vAlign w:val="center"/>
          </w:tcPr>
          <w:p w14:paraId="65F4631B" w14:textId="77777777" w:rsidR="0063451F" w:rsidRPr="002563DB" w:rsidRDefault="0063451F" w:rsidP="00354FFF">
            <w:pPr>
              <w:spacing w:before="20" w:after="20" w:line="264" w:lineRule="auto"/>
              <w:jc w:val="center"/>
              <w:rPr>
                <w:rFonts w:eastAsia="Times New Roman"/>
                <w:color w:val="000000" w:themeColor="text1"/>
                <w:sz w:val="26"/>
                <w:szCs w:val="26"/>
              </w:rPr>
            </w:pPr>
            <w:r w:rsidRPr="002563DB">
              <w:rPr>
                <w:rFonts w:eastAsia="Times New Roman"/>
                <w:color w:val="000000" w:themeColor="text1"/>
                <w:sz w:val="26"/>
                <w:szCs w:val="26"/>
              </w:rPr>
              <w:t>16</w:t>
            </w:r>
          </w:p>
        </w:tc>
      </w:tr>
      <w:tr w:rsidR="0063451F" w:rsidRPr="002563DB" w14:paraId="3BEE7E87" w14:textId="77777777" w:rsidTr="00354FFF">
        <w:trPr>
          <w:gridAfter w:val="1"/>
          <w:wAfter w:w="47" w:type="dxa"/>
        </w:trPr>
        <w:tc>
          <w:tcPr>
            <w:tcW w:w="846" w:type="dxa"/>
            <w:tcBorders>
              <w:bottom w:val="dotted" w:sz="4" w:space="0" w:color="000000"/>
            </w:tcBorders>
          </w:tcPr>
          <w:p w14:paraId="497BFB43" w14:textId="77777777" w:rsidR="0063451F" w:rsidRPr="002563DB" w:rsidRDefault="0063451F" w:rsidP="00354FFF">
            <w:pPr>
              <w:pBdr>
                <w:top w:val="nil"/>
                <w:left w:val="nil"/>
                <w:bottom w:val="nil"/>
                <w:right w:val="nil"/>
                <w:between w:val="nil"/>
              </w:pBdr>
              <w:spacing w:before="20" w:after="20" w:line="264" w:lineRule="auto"/>
              <w:jc w:val="center"/>
              <w:rPr>
                <w:rFonts w:eastAsia="Times New Roman"/>
                <w:color w:val="000000" w:themeColor="text1"/>
                <w:sz w:val="26"/>
                <w:szCs w:val="26"/>
              </w:rPr>
            </w:pPr>
            <w:r w:rsidRPr="002563DB">
              <w:rPr>
                <w:rFonts w:eastAsia="Times New Roman"/>
                <w:color w:val="000000" w:themeColor="text1"/>
                <w:sz w:val="26"/>
                <w:szCs w:val="26"/>
              </w:rPr>
              <w:t>2.</w:t>
            </w:r>
          </w:p>
        </w:tc>
        <w:tc>
          <w:tcPr>
            <w:tcW w:w="4252" w:type="dxa"/>
            <w:tcBorders>
              <w:bottom w:val="dotted" w:sz="4" w:space="0" w:color="000000"/>
            </w:tcBorders>
          </w:tcPr>
          <w:p w14:paraId="346308FD" w14:textId="77777777" w:rsidR="0063451F" w:rsidRPr="002563DB" w:rsidRDefault="0063451F" w:rsidP="00354FFF">
            <w:pPr>
              <w:spacing w:before="20" w:after="20" w:line="264" w:lineRule="auto"/>
              <w:jc w:val="both"/>
              <w:rPr>
                <w:rFonts w:eastAsia="Times New Roman"/>
                <w:color w:val="000000" w:themeColor="text1"/>
                <w:sz w:val="26"/>
                <w:szCs w:val="26"/>
              </w:rPr>
            </w:pPr>
            <w:r w:rsidRPr="002563DB">
              <w:rPr>
                <w:rFonts w:eastAsia="Times New Roman"/>
                <w:color w:val="000000" w:themeColor="text1"/>
                <w:sz w:val="26"/>
                <w:szCs w:val="26"/>
              </w:rPr>
              <w:t>Phương pháp và quy trình giám định</w:t>
            </w:r>
          </w:p>
          <w:p w14:paraId="565CAEF8" w14:textId="77777777" w:rsidR="0063451F" w:rsidRPr="002563DB" w:rsidRDefault="0063451F" w:rsidP="00354FFF">
            <w:pPr>
              <w:keepNext/>
              <w:widowControl w:val="0"/>
              <w:spacing w:before="20" w:after="20" w:line="264" w:lineRule="auto"/>
              <w:ind w:firstLine="709"/>
              <w:jc w:val="both"/>
              <w:rPr>
                <w:rFonts w:eastAsia="Times New Roman"/>
                <w:color w:val="000000" w:themeColor="text1"/>
                <w:sz w:val="26"/>
                <w:szCs w:val="26"/>
              </w:rPr>
            </w:pPr>
            <w:r w:rsidRPr="002563DB">
              <w:rPr>
                <w:rFonts w:eastAsia="Times New Roman"/>
                <w:color w:val="000000" w:themeColor="text1"/>
                <w:sz w:val="26"/>
                <w:szCs w:val="26"/>
              </w:rPr>
              <w:t xml:space="preserve">- Phương pháp thực hiện giám định sở hữu công </w:t>
            </w:r>
            <w:proofErr w:type="gramStart"/>
            <w:r w:rsidRPr="002563DB">
              <w:rPr>
                <w:rFonts w:eastAsia="Times New Roman"/>
                <w:color w:val="000000" w:themeColor="text1"/>
                <w:sz w:val="26"/>
                <w:szCs w:val="26"/>
              </w:rPr>
              <w:t>nghiệp;</w:t>
            </w:r>
            <w:proofErr w:type="gramEnd"/>
            <w:r w:rsidRPr="002563DB">
              <w:rPr>
                <w:rFonts w:eastAsia="Times New Roman"/>
                <w:color w:val="000000" w:themeColor="text1"/>
                <w:sz w:val="26"/>
                <w:szCs w:val="26"/>
              </w:rPr>
              <w:t> </w:t>
            </w:r>
          </w:p>
          <w:p w14:paraId="3CB150DD" w14:textId="77777777" w:rsidR="0063451F" w:rsidRPr="002563DB" w:rsidRDefault="0063451F" w:rsidP="00354FFF">
            <w:pPr>
              <w:keepNext/>
              <w:widowControl w:val="0"/>
              <w:spacing w:before="20" w:after="20" w:line="264" w:lineRule="auto"/>
              <w:ind w:firstLine="709"/>
              <w:jc w:val="both"/>
              <w:rPr>
                <w:rFonts w:eastAsia="Times New Roman"/>
                <w:color w:val="000000" w:themeColor="text1"/>
                <w:sz w:val="26"/>
                <w:szCs w:val="26"/>
              </w:rPr>
            </w:pPr>
            <w:r w:rsidRPr="002563DB">
              <w:rPr>
                <w:rFonts w:eastAsia="Times New Roman"/>
                <w:color w:val="000000" w:themeColor="text1"/>
                <w:sz w:val="26"/>
                <w:szCs w:val="26"/>
              </w:rPr>
              <w:t xml:space="preserve">- Quy trình tiếp nhận, xử lý và bảo quản mẫu vật, tài liệu, thông tin phục vụ giám </w:t>
            </w:r>
            <w:proofErr w:type="gramStart"/>
            <w:r w:rsidRPr="002563DB">
              <w:rPr>
                <w:rFonts w:eastAsia="Times New Roman"/>
                <w:color w:val="000000" w:themeColor="text1"/>
                <w:sz w:val="26"/>
                <w:szCs w:val="26"/>
              </w:rPr>
              <w:t>định;</w:t>
            </w:r>
            <w:proofErr w:type="gramEnd"/>
          </w:p>
          <w:p w14:paraId="7977EFEB" w14:textId="77777777" w:rsidR="0063451F" w:rsidRPr="002563DB" w:rsidRDefault="0063451F" w:rsidP="00354FFF">
            <w:pPr>
              <w:keepNext/>
              <w:widowControl w:val="0"/>
              <w:spacing w:before="20" w:after="20" w:line="264" w:lineRule="auto"/>
              <w:ind w:firstLine="709"/>
              <w:jc w:val="both"/>
              <w:rPr>
                <w:rFonts w:eastAsia="Times New Roman"/>
                <w:color w:val="000000" w:themeColor="text1"/>
                <w:sz w:val="26"/>
                <w:szCs w:val="26"/>
              </w:rPr>
            </w:pPr>
            <w:r w:rsidRPr="002563DB">
              <w:rPr>
                <w:rFonts w:eastAsia="Times New Roman"/>
                <w:color w:val="000000" w:themeColor="text1"/>
                <w:sz w:val="26"/>
                <w:szCs w:val="26"/>
              </w:rPr>
              <w:t>- Thẩm quyền, trình tự thực hiện giám định.</w:t>
            </w:r>
          </w:p>
        </w:tc>
        <w:tc>
          <w:tcPr>
            <w:tcW w:w="993" w:type="dxa"/>
            <w:tcBorders>
              <w:bottom w:val="dotted" w:sz="4" w:space="0" w:color="000000"/>
            </w:tcBorders>
            <w:vAlign w:val="center"/>
          </w:tcPr>
          <w:p w14:paraId="093C0F13" w14:textId="77777777" w:rsidR="0063451F" w:rsidRPr="002563DB" w:rsidRDefault="0063451F" w:rsidP="00354FFF">
            <w:pPr>
              <w:spacing w:before="20" w:after="20" w:line="264" w:lineRule="auto"/>
              <w:jc w:val="center"/>
              <w:rPr>
                <w:rFonts w:eastAsia="Times New Roman"/>
                <w:color w:val="000000" w:themeColor="text1"/>
                <w:sz w:val="26"/>
                <w:szCs w:val="26"/>
              </w:rPr>
            </w:pPr>
            <w:r w:rsidRPr="002563DB">
              <w:rPr>
                <w:rFonts w:eastAsia="Times New Roman"/>
                <w:color w:val="000000" w:themeColor="text1"/>
                <w:sz w:val="26"/>
                <w:szCs w:val="26"/>
              </w:rPr>
              <w:t>60</w:t>
            </w:r>
          </w:p>
        </w:tc>
        <w:tc>
          <w:tcPr>
            <w:tcW w:w="1417" w:type="dxa"/>
            <w:tcBorders>
              <w:bottom w:val="dotted" w:sz="4" w:space="0" w:color="000000"/>
            </w:tcBorders>
            <w:vAlign w:val="center"/>
          </w:tcPr>
          <w:p w14:paraId="601AF363" w14:textId="77777777" w:rsidR="0063451F" w:rsidRPr="002563DB" w:rsidRDefault="0063451F" w:rsidP="00354FFF">
            <w:pPr>
              <w:spacing w:before="20" w:after="20" w:line="264" w:lineRule="auto"/>
              <w:jc w:val="center"/>
              <w:rPr>
                <w:rFonts w:eastAsia="Times New Roman"/>
                <w:color w:val="000000" w:themeColor="text1"/>
                <w:sz w:val="26"/>
                <w:szCs w:val="26"/>
              </w:rPr>
            </w:pPr>
            <w:r w:rsidRPr="002563DB">
              <w:rPr>
                <w:rFonts w:eastAsia="Times New Roman"/>
                <w:color w:val="000000" w:themeColor="text1"/>
                <w:sz w:val="26"/>
                <w:szCs w:val="26"/>
              </w:rPr>
              <w:t>36</w:t>
            </w:r>
          </w:p>
        </w:tc>
        <w:tc>
          <w:tcPr>
            <w:tcW w:w="1701" w:type="dxa"/>
            <w:tcBorders>
              <w:bottom w:val="dotted" w:sz="4" w:space="0" w:color="000000"/>
            </w:tcBorders>
            <w:vAlign w:val="center"/>
          </w:tcPr>
          <w:p w14:paraId="04F8129B" w14:textId="77777777" w:rsidR="0063451F" w:rsidRPr="002563DB" w:rsidRDefault="0063451F" w:rsidP="00354FFF">
            <w:pPr>
              <w:spacing w:before="20" w:after="20" w:line="264" w:lineRule="auto"/>
              <w:jc w:val="center"/>
              <w:rPr>
                <w:rFonts w:eastAsia="Times New Roman"/>
                <w:color w:val="000000" w:themeColor="text1"/>
                <w:sz w:val="26"/>
                <w:szCs w:val="26"/>
              </w:rPr>
            </w:pPr>
            <w:r w:rsidRPr="002563DB">
              <w:rPr>
                <w:rFonts w:eastAsia="Times New Roman"/>
                <w:color w:val="000000" w:themeColor="text1"/>
                <w:sz w:val="26"/>
                <w:szCs w:val="26"/>
              </w:rPr>
              <w:t>24</w:t>
            </w:r>
          </w:p>
        </w:tc>
      </w:tr>
      <w:tr w:rsidR="0063451F" w:rsidRPr="002563DB" w14:paraId="779B1112" w14:textId="77777777" w:rsidTr="00354FFF">
        <w:trPr>
          <w:gridAfter w:val="1"/>
          <w:wAfter w:w="47" w:type="dxa"/>
        </w:trPr>
        <w:tc>
          <w:tcPr>
            <w:tcW w:w="846" w:type="dxa"/>
            <w:tcBorders>
              <w:top w:val="dotted" w:sz="4" w:space="0" w:color="000000"/>
            </w:tcBorders>
            <w:shd w:val="clear" w:color="auto" w:fill="D9D9D9"/>
          </w:tcPr>
          <w:p w14:paraId="4778E00D" w14:textId="77777777" w:rsidR="0063451F" w:rsidRPr="002563DB" w:rsidRDefault="0063451F" w:rsidP="00354FFF">
            <w:pPr>
              <w:spacing w:before="20" w:after="20" w:line="264" w:lineRule="auto"/>
              <w:ind w:firstLine="709"/>
              <w:jc w:val="both"/>
              <w:rPr>
                <w:rFonts w:eastAsia="Times New Roman"/>
                <w:b/>
                <w:bCs/>
                <w:color w:val="000000" w:themeColor="text1"/>
                <w:sz w:val="26"/>
                <w:szCs w:val="26"/>
              </w:rPr>
            </w:pPr>
          </w:p>
        </w:tc>
        <w:tc>
          <w:tcPr>
            <w:tcW w:w="4252" w:type="dxa"/>
            <w:tcBorders>
              <w:top w:val="dotted" w:sz="4" w:space="0" w:color="000000"/>
            </w:tcBorders>
            <w:shd w:val="clear" w:color="auto" w:fill="D9D9D9"/>
          </w:tcPr>
          <w:p w14:paraId="033838DB" w14:textId="77777777" w:rsidR="0063451F" w:rsidRPr="002563DB" w:rsidRDefault="0063451F" w:rsidP="00354FFF">
            <w:pPr>
              <w:spacing w:before="20" w:after="20" w:line="264" w:lineRule="auto"/>
              <w:ind w:firstLine="709"/>
              <w:jc w:val="right"/>
              <w:rPr>
                <w:rFonts w:eastAsia="Times New Roman"/>
                <w:b/>
                <w:bCs/>
                <w:color w:val="000000" w:themeColor="text1"/>
                <w:sz w:val="26"/>
                <w:szCs w:val="26"/>
              </w:rPr>
            </w:pPr>
            <w:r w:rsidRPr="002563DB">
              <w:rPr>
                <w:rFonts w:eastAsia="Times New Roman"/>
                <w:b/>
                <w:bCs/>
                <w:color w:val="000000" w:themeColor="text1"/>
                <w:sz w:val="26"/>
                <w:szCs w:val="26"/>
              </w:rPr>
              <w:t>Cộng:</w:t>
            </w:r>
          </w:p>
        </w:tc>
        <w:tc>
          <w:tcPr>
            <w:tcW w:w="993" w:type="dxa"/>
            <w:tcBorders>
              <w:top w:val="dotted" w:sz="4" w:space="0" w:color="000000"/>
            </w:tcBorders>
            <w:shd w:val="clear" w:color="auto" w:fill="D9D9D9"/>
          </w:tcPr>
          <w:p w14:paraId="1EE9CCC7" w14:textId="77777777" w:rsidR="0063451F" w:rsidRPr="002563DB" w:rsidRDefault="0063451F" w:rsidP="00354FFF">
            <w:pPr>
              <w:spacing w:before="20" w:after="20" w:line="264" w:lineRule="auto"/>
              <w:jc w:val="center"/>
              <w:rPr>
                <w:rFonts w:eastAsia="Times New Roman"/>
                <w:b/>
                <w:bCs/>
                <w:color w:val="000000" w:themeColor="text1"/>
                <w:sz w:val="26"/>
                <w:szCs w:val="26"/>
              </w:rPr>
            </w:pPr>
            <w:r w:rsidRPr="002563DB">
              <w:rPr>
                <w:rFonts w:eastAsia="Times New Roman"/>
                <w:b/>
                <w:bCs/>
                <w:color w:val="000000" w:themeColor="text1"/>
                <w:sz w:val="26"/>
                <w:szCs w:val="26"/>
              </w:rPr>
              <w:t>100</w:t>
            </w:r>
          </w:p>
        </w:tc>
        <w:tc>
          <w:tcPr>
            <w:tcW w:w="1417" w:type="dxa"/>
            <w:tcBorders>
              <w:top w:val="dotted" w:sz="4" w:space="0" w:color="000000"/>
            </w:tcBorders>
            <w:shd w:val="clear" w:color="auto" w:fill="D9D9D9"/>
          </w:tcPr>
          <w:p w14:paraId="0A61B003" w14:textId="77777777" w:rsidR="0063451F" w:rsidRPr="002563DB" w:rsidRDefault="0063451F" w:rsidP="00354FFF">
            <w:pPr>
              <w:spacing w:before="20" w:after="20" w:line="264" w:lineRule="auto"/>
              <w:jc w:val="center"/>
              <w:rPr>
                <w:rFonts w:eastAsia="Times New Roman"/>
                <w:b/>
                <w:bCs/>
                <w:color w:val="000000" w:themeColor="text1"/>
                <w:sz w:val="26"/>
                <w:szCs w:val="26"/>
              </w:rPr>
            </w:pPr>
            <w:r w:rsidRPr="002563DB">
              <w:rPr>
                <w:rFonts w:eastAsia="Times New Roman"/>
                <w:b/>
                <w:bCs/>
                <w:color w:val="000000" w:themeColor="text1"/>
                <w:sz w:val="26"/>
                <w:szCs w:val="26"/>
              </w:rPr>
              <w:t>60</w:t>
            </w:r>
          </w:p>
        </w:tc>
        <w:tc>
          <w:tcPr>
            <w:tcW w:w="1701" w:type="dxa"/>
            <w:tcBorders>
              <w:top w:val="dotted" w:sz="4" w:space="0" w:color="000000"/>
            </w:tcBorders>
            <w:shd w:val="clear" w:color="auto" w:fill="D9D9D9"/>
          </w:tcPr>
          <w:p w14:paraId="60AA12AB" w14:textId="77777777" w:rsidR="0063451F" w:rsidRPr="002563DB" w:rsidRDefault="0063451F" w:rsidP="00354FFF">
            <w:pPr>
              <w:spacing w:before="20" w:after="20" w:line="264" w:lineRule="auto"/>
              <w:jc w:val="center"/>
              <w:rPr>
                <w:rFonts w:eastAsia="Times New Roman"/>
                <w:b/>
                <w:bCs/>
                <w:color w:val="000000" w:themeColor="text1"/>
                <w:sz w:val="26"/>
                <w:szCs w:val="26"/>
              </w:rPr>
            </w:pPr>
            <w:r w:rsidRPr="002563DB">
              <w:rPr>
                <w:rFonts w:eastAsia="Times New Roman"/>
                <w:b/>
                <w:bCs/>
                <w:color w:val="000000" w:themeColor="text1"/>
                <w:sz w:val="26"/>
                <w:szCs w:val="26"/>
              </w:rPr>
              <w:t>40</w:t>
            </w:r>
          </w:p>
        </w:tc>
      </w:tr>
    </w:tbl>
    <w:p w14:paraId="12EACF69" w14:textId="77777777" w:rsidR="0063451F" w:rsidRPr="002563DB" w:rsidRDefault="0063451F" w:rsidP="0063451F">
      <w:pPr>
        <w:spacing w:before="60" w:after="60" w:line="264" w:lineRule="auto"/>
        <w:ind w:firstLine="709"/>
        <w:jc w:val="both"/>
        <w:rPr>
          <w:rFonts w:eastAsia="Times New Roman"/>
          <w:color w:val="000000" w:themeColor="text1"/>
          <w:szCs w:val="28"/>
        </w:rPr>
      </w:pPr>
    </w:p>
    <w:p w14:paraId="5523A9F6" w14:textId="77777777" w:rsidR="0063451F" w:rsidRPr="002563DB" w:rsidRDefault="0063451F" w:rsidP="0063451F">
      <w:pPr>
        <w:spacing w:before="60" w:after="60" w:line="264" w:lineRule="auto"/>
        <w:ind w:firstLine="709"/>
        <w:jc w:val="both"/>
        <w:rPr>
          <w:rFonts w:eastAsia="Times New Roman"/>
          <w:color w:val="000000" w:themeColor="text1"/>
          <w:szCs w:val="28"/>
        </w:rPr>
      </w:pPr>
      <w:r w:rsidRPr="002563DB">
        <w:rPr>
          <w:rFonts w:eastAsia="Times New Roman"/>
          <w:i/>
          <w:iCs/>
          <w:color w:val="000000" w:themeColor="text1"/>
          <w:szCs w:val="28"/>
        </w:rPr>
        <w:t>b)</w:t>
      </w:r>
      <w:r w:rsidRPr="002563DB">
        <w:rPr>
          <w:rFonts w:eastAsia="Times New Roman"/>
          <w:bCs/>
          <w:i/>
          <w:iCs/>
          <w:color w:val="000000" w:themeColor="text1"/>
          <w:szCs w:val="28"/>
        </w:rPr>
        <w:t xml:space="preserve"> Các học phần </w:t>
      </w:r>
      <w:r w:rsidRPr="002563DB">
        <w:rPr>
          <w:rFonts w:eastAsia="Times New Roman"/>
          <w:i/>
          <w:iCs/>
          <w:color w:val="000000" w:themeColor="text1"/>
          <w:szCs w:val="28"/>
        </w:rPr>
        <w:t>về kỹ năng</w:t>
      </w:r>
      <w:r w:rsidRPr="002563DB">
        <w:rPr>
          <w:rFonts w:eastAsia="Times New Roman"/>
          <w:color w:val="000000" w:themeColor="text1"/>
          <w:szCs w:val="28"/>
        </w:rPr>
        <w:t xml:space="preserve">: </w:t>
      </w:r>
      <w:r w:rsidRPr="002563DB">
        <w:rPr>
          <w:rFonts w:eastAsia="Times New Roman"/>
          <w:bCs/>
          <w:color w:val="000000" w:themeColor="text1"/>
          <w:szCs w:val="28"/>
        </w:rPr>
        <w:t>tối thiểu 300 giờ giảng</w:t>
      </w:r>
      <w:r w:rsidRPr="002563DB">
        <w:rPr>
          <w:rFonts w:eastAsia="Times New Roman"/>
          <w:color w:val="000000" w:themeColor="text1"/>
          <w:szCs w:val="28"/>
        </w:rPr>
        <w:t>, trong đó:</w:t>
      </w:r>
    </w:p>
    <w:tbl>
      <w:tblPr>
        <w:tblW w:w="92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6"/>
        <w:gridCol w:w="4252"/>
        <w:gridCol w:w="993"/>
        <w:gridCol w:w="1417"/>
        <w:gridCol w:w="1730"/>
      </w:tblGrid>
      <w:tr w:rsidR="0063451F" w:rsidRPr="002563DB" w14:paraId="0DCC7DAC" w14:textId="77777777" w:rsidTr="00354FFF">
        <w:trPr>
          <w:tblHeader/>
        </w:trPr>
        <w:tc>
          <w:tcPr>
            <w:tcW w:w="846" w:type="dxa"/>
            <w:vMerge w:val="restart"/>
          </w:tcPr>
          <w:p w14:paraId="543C32C2" w14:textId="77777777" w:rsidR="0063451F" w:rsidRPr="002563DB" w:rsidRDefault="0063451F" w:rsidP="00354FFF">
            <w:pPr>
              <w:spacing w:before="20" w:after="20" w:line="264" w:lineRule="auto"/>
              <w:jc w:val="center"/>
              <w:rPr>
                <w:rFonts w:eastAsia="Times New Roman"/>
                <w:b/>
                <w:bCs/>
                <w:color w:val="000000" w:themeColor="text1"/>
                <w:sz w:val="26"/>
                <w:szCs w:val="26"/>
              </w:rPr>
            </w:pPr>
            <w:proofErr w:type="spellStart"/>
            <w:r w:rsidRPr="002563DB">
              <w:rPr>
                <w:rFonts w:eastAsia="Times New Roman"/>
                <w:b/>
                <w:bCs/>
                <w:color w:val="000000" w:themeColor="text1"/>
                <w:sz w:val="26"/>
                <w:szCs w:val="26"/>
              </w:rPr>
              <w:t>STT</w:t>
            </w:r>
            <w:proofErr w:type="spellEnd"/>
          </w:p>
        </w:tc>
        <w:tc>
          <w:tcPr>
            <w:tcW w:w="4252" w:type="dxa"/>
            <w:vMerge w:val="restart"/>
          </w:tcPr>
          <w:p w14:paraId="24742800" w14:textId="77777777" w:rsidR="0063451F" w:rsidRPr="002563DB" w:rsidRDefault="0063451F" w:rsidP="00354FFF">
            <w:pPr>
              <w:spacing w:before="20" w:after="20" w:line="264" w:lineRule="auto"/>
              <w:jc w:val="center"/>
              <w:rPr>
                <w:rFonts w:eastAsia="Times New Roman"/>
                <w:b/>
                <w:bCs/>
                <w:color w:val="000000"/>
                <w:sz w:val="26"/>
                <w:szCs w:val="26"/>
              </w:rPr>
            </w:pPr>
            <w:r w:rsidRPr="002563DB">
              <w:rPr>
                <w:rFonts w:eastAsia="Times New Roman"/>
                <w:b/>
                <w:bCs/>
                <w:color w:val="000000"/>
                <w:sz w:val="26"/>
                <w:szCs w:val="26"/>
              </w:rPr>
              <w:t xml:space="preserve">Tên </w:t>
            </w:r>
            <w:r w:rsidRPr="002563DB">
              <w:rPr>
                <w:rFonts w:eastAsia="Times New Roman"/>
                <w:b/>
                <w:bCs/>
                <w:sz w:val="26"/>
                <w:szCs w:val="26"/>
              </w:rPr>
              <w:t>học phần</w:t>
            </w:r>
          </w:p>
        </w:tc>
        <w:tc>
          <w:tcPr>
            <w:tcW w:w="4140" w:type="dxa"/>
            <w:gridSpan w:val="3"/>
            <w:tcBorders>
              <w:bottom w:val="single" w:sz="4" w:space="0" w:color="000000"/>
            </w:tcBorders>
          </w:tcPr>
          <w:p w14:paraId="172F5494" w14:textId="77777777" w:rsidR="0063451F" w:rsidRPr="002563DB" w:rsidRDefault="0063451F" w:rsidP="00354FFF">
            <w:pPr>
              <w:spacing w:before="20" w:after="20" w:line="264" w:lineRule="auto"/>
              <w:jc w:val="center"/>
              <w:rPr>
                <w:rFonts w:eastAsia="Times New Roman"/>
                <w:b/>
                <w:bCs/>
                <w:color w:val="000000"/>
                <w:sz w:val="26"/>
                <w:szCs w:val="26"/>
              </w:rPr>
            </w:pPr>
            <w:r w:rsidRPr="002563DB">
              <w:rPr>
                <w:rFonts w:eastAsia="Times New Roman"/>
                <w:b/>
                <w:bCs/>
                <w:color w:val="000000"/>
                <w:sz w:val="26"/>
                <w:szCs w:val="26"/>
              </w:rPr>
              <w:t xml:space="preserve">Thời lượng </w:t>
            </w:r>
            <w:r w:rsidRPr="002563DB">
              <w:rPr>
                <w:rFonts w:eastAsia="Times New Roman"/>
                <w:b/>
                <w:bCs/>
                <w:color w:val="000000"/>
                <w:sz w:val="26"/>
                <w:szCs w:val="26"/>
              </w:rPr>
              <w:br/>
              <w:t xml:space="preserve">(số </w:t>
            </w:r>
            <w:r w:rsidRPr="002563DB">
              <w:rPr>
                <w:rFonts w:eastAsia="Times New Roman"/>
                <w:b/>
                <w:bCs/>
                <w:sz w:val="26"/>
                <w:szCs w:val="26"/>
              </w:rPr>
              <w:t>giờ giảng tối thiểu)</w:t>
            </w:r>
          </w:p>
        </w:tc>
      </w:tr>
      <w:tr w:rsidR="0063451F" w:rsidRPr="002563DB" w14:paraId="57FA4DDB" w14:textId="77777777" w:rsidTr="00354FFF">
        <w:trPr>
          <w:tblHeader/>
        </w:trPr>
        <w:tc>
          <w:tcPr>
            <w:tcW w:w="846" w:type="dxa"/>
            <w:vMerge/>
            <w:tcBorders>
              <w:bottom w:val="single" w:sz="4" w:space="0" w:color="000000"/>
            </w:tcBorders>
          </w:tcPr>
          <w:p w14:paraId="78FDE308" w14:textId="77777777" w:rsidR="0063451F" w:rsidRPr="002563DB" w:rsidRDefault="0063451F" w:rsidP="00354FFF">
            <w:pPr>
              <w:spacing w:before="20" w:after="20" w:line="264" w:lineRule="auto"/>
              <w:jc w:val="center"/>
              <w:rPr>
                <w:rFonts w:eastAsia="Times New Roman"/>
                <w:b/>
                <w:bCs/>
                <w:color w:val="000000" w:themeColor="text1"/>
                <w:sz w:val="26"/>
                <w:szCs w:val="26"/>
              </w:rPr>
            </w:pPr>
          </w:p>
        </w:tc>
        <w:tc>
          <w:tcPr>
            <w:tcW w:w="4252" w:type="dxa"/>
            <w:vMerge/>
            <w:tcBorders>
              <w:bottom w:val="single" w:sz="4" w:space="0" w:color="000000"/>
            </w:tcBorders>
          </w:tcPr>
          <w:p w14:paraId="3EFBA8E9" w14:textId="77777777" w:rsidR="0063451F" w:rsidRPr="002563DB" w:rsidRDefault="0063451F" w:rsidP="00354FFF">
            <w:pPr>
              <w:spacing w:before="20" w:after="20" w:line="264" w:lineRule="auto"/>
              <w:jc w:val="center"/>
              <w:rPr>
                <w:rFonts w:eastAsia="Times New Roman"/>
                <w:b/>
                <w:bCs/>
                <w:color w:val="000000" w:themeColor="text1"/>
                <w:sz w:val="26"/>
                <w:szCs w:val="26"/>
              </w:rPr>
            </w:pPr>
          </w:p>
        </w:tc>
        <w:tc>
          <w:tcPr>
            <w:tcW w:w="993" w:type="dxa"/>
            <w:tcBorders>
              <w:bottom w:val="single" w:sz="4" w:space="0" w:color="000000"/>
            </w:tcBorders>
          </w:tcPr>
          <w:p w14:paraId="578BC7FD" w14:textId="77777777" w:rsidR="0063451F" w:rsidRPr="002563DB" w:rsidRDefault="0063451F" w:rsidP="00354FFF">
            <w:pPr>
              <w:spacing w:before="20" w:after="20" w:line="264" w:lineRule="auto"/>
              <w:jc w:val="center"/>
              <w:rPr>
                <w:rFonts w:eastAsia="Times New Roman"/>
                <w:b/>
                <w:bCs/>
                <w:color w:val="000000" w:themeColor="text1"/>
                <w:sz w:val="26"/>
                <w:szCs w:val="26"/>
              </w:rPr>
            </w:pPr>
            <w:r w:rsidRPr="002563DB">
              <w:rPr>
                <w:rFonts w:eastAsia="Times New Roman"/>
                <w:b/>
                <w:bCs/>
                <w:color w:val="000000"/>
                <w:sz w:val="26"/>
                <w:szCs w:val="26"/>
              </w:rPr>
              <w:t>Tổng</w:t>
            </w:r>
          </w:p>
        </w:tc>
        <w:tc>
          <w:tcPr>
            <w:tcW w:w="1417" w:type="dxa"/>
            <w:tcBorders>
              <w:bottom w:val="single" w:sz="4" w:space="0" w:color="000000"/>
            </w:tcBorders>
          </w:tcPr>
          <w:p w14:paraId="28840A7B" w14:textId="77777777" w:rsidR="0063451F" w:rsidRPr="002563DB" w:rsidRDefault="0063451F" w:rsidP="00354FFF">
            <w:pPr>
              <w:spacing w:before="20" w:after="20" w:line="264" w:lineRule="auto"/>
              <w:jc w:val="center"/>
              <w:rPr>
                <w:rFonts w:eastAsia="Times New Roman"/>
                <w:b/>
                <w:bCs/>
                <w:color w:val="000000" w:themeColor="text1"/>
                <w:sz w:val="26"/>
                <w:szCs w:val="26"/>
              </w:rPr>
            </w:pPr>
            <w:r w:rsidRPr="002563DB">
              <w:rPr>
                <w:rFonts w:eastAsia="Times New Roman"/>
                <w:b/>
                <w:bCs/>
                <w:color w:val="000000"/>
                <w:sz w:val="26"/>
                <w:szCs w:val="26"/>
              </w:rPr>
              <w:t>Lý thuyết</w:t>
            </w:r>
          </w:p>
        </w:tc>
        <w:tc>
          <w:tcPr>
            <w:tcW w:w="1730" w:type="dxa"/>
            <w:tcBorders>
              <w:bottom w:val="single" w:sz="4" w:space="0" w:color="000000"/>
            </w:tcBorders>
          </w:tcPr>
          <w:p w14:paraId="6C92D4CB" w14:textId="77777777" w:rsidR="0063451F" w:rsidRPr="002563DB" w:rsidRDefault="0063451F" w:rsidP="00354FFF">
            <w:pPr>
              <w:spacing w:before="20" w:after="20" w:line="264" w:lineRule="auto"/>
              <w:jc w:val="center"/>
              <w:rPr>
                <w:rFonts w:eastAsia="Times New Roman"/>
                <w:b/>
                <w:bCs/>
                <w:color w:val="000000" w:themeColor="text1"/>
                <w:sz w:val="26"/>
                <w:szCs w:val="26"/>
              </w:rPr>
            </w:pPr>
            <w:r w:rsidRPr="002563DB">
              <w:rPr>
                <w:rFonts w:eastAsia="Times New Roman"/>
                <w:b/>
                <w:bCs/>
                <w:color w:val="000000"/>
                <w:sz w:val="26"/>
                <w:szCs w:val="26"/>
              </w:rPr>
              <w:t>Thảo luận/ thực hành</w:t>
            </w:r>
          </w:p>
        </w:tc>
      </w:tr>
      <w:tr w:rsidR="0063451F" w:rsidRPr="002563DB" w14:paraId="5ACFC2AB" w14:textId="77777777" w:rsidTr="00354FFF">
        <w:tc>
          <w:tcPr>
            <w:tcW w:w="846" w:type="dxa"/>
            <w:tcBorders>
              <w:top w:val="dotted" w:sz="4" w:space="0" w:color="000000"/>
              <w:bottom w:val="dotted" w:sz="4" w:space="0" w:color="000000"/>
            </w:tcBorders>
          </w:tcPr>
          <w:p w14:paraId="3889A9CB" w14:textId="77777777" w:rsidR="0063451F" w:rsidRPr="002563DB" w:rsidRDefault="0063451F" w:rsidP="00354FFF">
            <w:pPr>
              <w:spacing w:before="20" w:after="20" w:line="264" w:lineRule="auto"/>
              <w:jc w:val="center"/>
              <w:rPr>
                <w:rFonts w:eastAsia="Times New Roman"/>
                <w:color w:val="000000" w:themeColor="text1"/>
                <w:sz w:val="26"/>
                <w:szCs w:val="26"/>
              </w:rPr>
            </w:pPr>
            <w:r w:rsidRPr="002563DB">
              <w:rPr>
                <w:rFonts w:eastAsia="Times New Roman"/>
                <w:color w:val="000000" w:themeColor="text1"/>
                <w:sz w:val="26"/>
                <w:szCs w:val="26"/>
              </w:rPr>
              <w:t>1.</w:t>
            </w:r>
          </w:p>
        </w:tc>
        <w:tc>
          <w:tcPr>
            <w:tcW w:w="4252" w:type="dxa"/>
            <w:tcBorders>
              <w:top w:val="dotted" w:sz="4" w:space="0" w:color="000000"/>
              <w:bottom w:val="dotted" w:sz="4" w:space="0" w:color="000000"/>
            </w:tcBorders>
            <w:vAlign w:val="center"/>
          </w:tcPr>
          <w:p w14:paraId="1443A56B" w14:textId="77777777" w:rsidR="0063451F" w:rsidRPr="002563DB" w:rsidRDefault="0063451F" w:rsidP="00354FFF">
            <w:pPr>
              <w:keepNext/>
              <w:widowControl w:val="0"/>
              <w:spacing w:before="20" w:after="20" w:line="264" w:lineRule="auto"/>
              <w:jc w:val="both"/>
              <w:rPr>
                <w:rFonts w:eastAsia="Times New Roman"/>
                <w:color w:val="000000" w:themeColor="text1"/>
                <w:sz w:val="26"/>
                <w:szCs w:val="26"/>
              </w:rPr>
            </w:pPr>
            <w:r w:rsidRPr="002563DB">
              <w:rPr>
                <w:rFonts w:eastAsia="Times New Roman"/>
                <w:color w:val="000000" w:themeColor="text1"/>
                <w:sz w:val="26"/>
                <w:szCs w:val="26"/>
              </w:rPr>
              <w:t>Kỹ năng xử lý mẫu vật, tài liệu, thông tin phục vụ giám định:</w:t>
            </w:r>
          </w:p>
          <w:p w14:paraId="022DB717" w14:textId="77777777" w:rsidR="0063451F" w:rsidRPr="002563DB" w:rsidRDefault="0063451F" w:rsidP="00354FFF">
            <w:pPr>
              <w:keepNext/>
              <w:widowControl w:val="0"/>
              <w:spacing w:before="20" w:after="20" w:line="264" w:lineRule="auto"/>
              <w:ind w:firstLine="709"/>
              <w:jc w:val="both"/>
              <w:rPr>
                <w:rFonts w:eastAsia="Times New Roman"/>
                <w:color w:val="000000" w:themeColor="text1"/>
                <w:sz w:val="26"/>
                <w:szCs w:val="26"/>
              </w:rPr>
            </w:pPr>
            <w:r w:rsidRPr="002563DB">
              <w:rPr>
                <w:rFonts w:eastAsia="Times New Roman"/>
                <w:color w:val="000000" w:themeColor="text1"/>
                <w:sz w:val="26"/>
                <w:szCs w:val="26"/>
              </w:rPr>
              <w:t xml:space="preserve">- Phân loại, đánh giá độ tin cậy, tính đại diện và tình trạng mẫu vật, tài liệu, thông </w:t>
            </w:r>
            <w:proofErr w:type="gramStart"/>
            <w:r w:rsidRPr="002563DB">
              <w:rPr>
                <w:rFonts w:eastAsia="Times New Roman"/>
                <w:color w:val="000000" w:themeColor="text1"/>
                <w:sz w:val="26"/>
                <w:szCs w:val="26"/>
              </w:rPr>
              <w:t>tin;</w:t>
            </w:r>
            <w:proofErr w:type="gramEnd"/>
          </w:p>
          <w:p w14:paraId="2ED5B031" w14:textId="77777777" w:rsidR="0063451F" w:rsidRPr="002563DB" w:rsidRDefault="0063451F" w:rsidP="00354FFF">
            <w:pPr>
              <w:keepNext/>
              <w:widowControl w:val="0"/>
              <w:spacing w:before="20" w:after="20" w:line="264" w:lineRule="auto"/>
              <w:ind w:firstLine="709"/>
              <w:jc w:val="both"/>
              <w:rPr>
                <w:rFonts w:eastAsia="Times New Roman"/>
                <w:color w:val="000000" w:themeColor="text1"/>
                <w:sz w:val="26"/>
                <w:szCs w:val="26"/>
              </w:rPr>
            </w:pPr>
            <w:r w:rsidRPr="002563DB">
              <w:rPr>
                <w:rFonts w:eastAsia="Times New Roman"/>
                <w:color w:val="000000" w:themeColor="text1"/>
                <w:sz w:val="26"/>
                <w:szCs w:val="26"/>
              </w:rPr>
              <w:t>- Lập biên bản giao nhận, bảo quản, ghi nhận quá trình xử lý mẫu vật, tài liệu, thông tin.</w:t>
            </w:r>
          </w:p>
        </w:tc>
        <w:tc>
          <w:tcPr>
            <w:tcW w:w="993" w:type="dxa"/>
            <w:tcBorders>
              <w:top w:val="dotted" w:sz="4" w:space="0" w:color="000000"/>
              <w:bottom w:val="dotted" w:sz="4" w:space="0" w:color="000000"/>
            </w:tcBorders>
            <w:vAlign w:val="center"/>
          </w:tcPr>
          <w:p w14:paraId="56D5228A" w14:textId="77777777" w:rsidR="0063451F" w:rsidRPr="002563DB" w:rsidRDefault="0063451F" w:rsidP="00354FFF">
            <w:pPr>
              <w:spacing w:before="20" w:after="20" w:line="264" w:lineRule="auto"/>
              <w:jc w:val="center"/>
              <w:rPr>
                <w:rFonts w:eastAsia="Times New Roman"/>
                <w:color w:val="000000" w:themeColor="text1"/>
                <w:sz w:val="26"/>
                <w:szCs w:val="26"/>
              </w:rPr>
            </w:pPr>
            <w:r w:rsidRPr="002563DB">
              <w:rPr>
                <w:rFonts w:eastAsia="Times New Roman"/>
                <w:color w:val="000000" w:themeColor="text1"/>
                <w:sz w:val="26"/>
                <w:szCs w:val="26"/>
              </w:rPr>
              <w:t>30</w:t>
            </w:r>
          </w:p>
        </w:tc>
        <w:tc>
          <w:tcPr>
            <w:tcW w:w="1417" w:type="dxa"/>
            <w:tcBorders>
              <w:top w:val="dotted" w:sz="4" w:space="0" w:color="000000"/>
              <w:bottom w:val="dotted" w:sz="4" w:space="0" w:color="000000"/>
            </w:tcBorders>
            <w:vAlign w:val="center"/>
          </w:tcPr>
          <w:p w14:paraId="499AF7B3" w14:textId="77777777" w:rsidR="0063451F" w:rsidRPr="002563DB" w:rsidRDefault="0063451F" w:rsidP="00354FFF">
            <w:pPr>
              <w:spacing w:before="20" w:after="20" w:line="264" w:lineRule="auto"/>
              <w:jc w:val="center"/>
              <w:rPr>
                <w:rFonts w:eastAsia="Times New Roman"/>
                <w:color w:val="000000" w:themeColor="text1"/>
                <w:sz w:val="26"/>
                <w:szCs w:val="26"/>
              </w:rPr>
            </w:pPr>
            <w:r w:rsidRPr="002563DB">
              <w:rPr>
                <w:rFonts w:eastAsia="Times New Roman"/>
                <w:color w:val="000000" w:themeColor="text1"/>
                <w:sz w:val="26"/>
                <w:szCs w:val="26"/>
              </w:rPr>
              <w:t>12</w:t>
            </w:r>
          </w:p>
        </w:tc>
        <w:tc>
          <w:tcPr>
            <w:tcW w:w="1730" w:type="dxa"/>
            <w:tcBorders>
              <w:top w:val="dotted" w:sz="4" w:space="0" w:color="000000"/>
              <w:bottom w:val="dotted" w:sz="4" w:space="0" w:color="000000"/>
            </w:tcBorders>
            <w:vAlign w:val="center"/>
          </w:tcPr>
          <w:p w14:paraId="591D79A0" w14:textId="77777777" w:rsidR="0063451F" w:rsidRPr="002563DB" w:rsidRDefault="0063451F" w:rsidP="00354FFF">
            <w:pPr>
              <w:spacing w:before="20" w:after="20" w:line="264" w:lineRule="auto"/>
              <w:jc w:val="center"/>
              <w:rPr>
                <w:rFonts w:eastAsia="Times New Roman"/>
                <w:color w:val="000000" w:themeColor="text1"/>
                <w:sz w:val="26"/>
                <w:szCs w:val="26"/>
              </w:rPr>
            </w:pPr>
            <w:r w:rsidRPr="002563DB">
              <w:rPr>
                <w:rFonts w:eastAsia="Times New Roman"/>
                <w:color w:val="000000" w:themeColor="text1"/>
                <w:sz w:val="26"/>
                <w:szCs w:val="26"/>
              </w:rPr>
              <w:t>18</w:t>
            </w:r>
          </w:p>
        </w:tc>
      </w:tr>
      <w:tr w:rsidR="0063451F" w:rsidRPr="002563DB" w14:paraId="5B58EC8C" w14:textId="77777777" w:rsidTr="00354FFF">
        <w:tc>
          <w:tcPr>
            <w:tcW w:w="846" w:type="dxa"/>
            <w:tcBorders>
              <w:top w:val="dotted" w:sz="4" w:space="0" w:color="000000"/>
              <w:bottom w:val="dotted" w:sz="4" w:space="0" w:color="000000"/>
            </w:tcBorders>
          </w:tcPr>
          <w:p w14:paraId="6F6C0843" w14:textId="77777777" w:rsidR="0063451F" w:rsidRPr="002563DB" w:rsidRDefault="0063451F" w:rsidP="00354FFF">
            <w:pPr>
              <w:spacing w:before="20" w:after="20" w:line="264" w:lineRule="auto"/>
              <w:jc w:val="center"/>
              <w:rPr>
                <w:rFonts w:eastAsia="Times New Roman"/>
                <w:color w:val="000000" w:themeColor="text1"/>
                <w:sz w:val="26"/>
                <w:szCs w:val="26"/>
              </w:rPr>
            </w:pPr>
            <w:r w:rsidRPr="002563DB">
              <w:rPr>
                <w:rFonts w:eastAsia="Times New Roman"/>
                <w:color w:val="000000" w:themeColor="text1"/>
                <w:sz w:val="26"/>
                <w:szCs w:val="26"/>
              </w:rPr>
              <w:t>2.</w:t>
            </w:r>
          </w:p>
        </w:tc>
        <w:tc>
          <w:tcPr>
            <w:tcW w:w="4252" w:type="dxa"/>
            <w:tcBorders>
              <w:top w:val="dotted" w:sz="4" w:space="0" w:color="000000"/>
              <w:bottom w:val="dotted" w:sz="4" w:space="0" w:color="000000"/>
            </w:tcBorders>
            <w:vAlign w:val="center"/>
          </w:tcPr>
          <w:p w14:paraId="1E85F2FE" w14:textId="77777777" w:rsidR="0063451F" w:rsidRPr="002563DB" w:rsidRDefault="0063451F" w:rsidP="00354FFF">
            <w:pPr>
              <w:keepNext/>
              <w:widowControl w:val="0"/>
              <w:spacing w:before="20" w:after="20" w:line="264" w:lineRule="auto"/>
              <w:jc w:val="both"/>
              <w:rPr>
                <w:rFonts w:eastAsia="Times New Roman"/>
                <w:color w:val="000000" w:themeColor="text1"/>
                <w:sz w:val="26"/>
                <w:szCs w:val="26"/>
              </w:rPr>
            </w:pPr>
            <w:r w:rsidRPr="002563DB">
              <w:rPr>
                <w:rFonts w:eastAsia="Times New Roman"/>
                <w:color w:val="000000" w:themeColor="text1"/>
                <w:sz w:val="26"/>
                <w:szCs w:val="26"/>
              </w:rPr>
              <w:t xml:space="preserve">Kỹ năng xác định đối tượng bị nghi </w:t>
            </w:r>
            <w:r w:rsidRPr="002563DB">
              <w:rPr>
                <w:rFonts w:eastAsia="Times New Roman"/>
                <w:color w:val="000000" w:themeColor="text1"/>
                <w:sz w:val="26"/>
                <w:szCs w:val="26"/>
              </w:rPr>
              <w:lastRenderedPageBreak/>
              <w:t>ngờ xâm phạm:</w:t>
            </w:r>
          </w:p>
          <w:p w14:paraId="13C7CF78" w14:textId="77777777" w:rsidR="0063451F" w:rsidRPr="002563DB" w:rsidRDefault="0063451F" w:rsidP="00354FFF">
            <w:pPr>
              <w:keepNext/>
              <w:widowControl w:val="0"/>
              <w:spacing w:before="20" w:after="20" w:line="264" w:lineRule="auto"/>
              <w:ind w:firstLine="709"/>
              <w:jc w:val="both"/>
              <w:rPr>
                <w:rFonts w:eastAsia="Times New Roman"/>
                <w:color w:val="000000" w:themeColor="text1"/>
                <w:sz w:val="26"/>
                <w:szCs w:val="26"/>
              </w:rPr>
            </w:pPr>
            <w:r w:rsidRPr="002563DB">
              <w:rPr>
                <w:rFonts w:eastAsia="Times New Roman"/>
                <w:color w:val="000000" w:themeColor="text1"/>
                <w:sz w:val="26"/>
                <w:szCs w:val="26"/>
              </w:rPr>
              <w:t xml:space="preserve">- Nhận diện, định vị, mô tả đối tượng bị nghi ngờ xâm phạm dựa trên mẫu vật, tài liệu, thông tin được cung </w:t>
            </w:r>
            <w:proofErr w:type="gramStart"/>
            <w:r w:rsidRPr="002563DB">
              <w:rPr>
                <w:rFonts w:eastAsia="Times New Roman"/>
                <w:color w:val="000000" w:themeColor="text1"/>
                <w:sz w:val="26"/>
                <w:szCs w:val="26"/>
              </w:rPr>
              <w:t>cấp;</w:t>
            </w:r>
            <w:proofErr w:type="gramEnd"/>
          </w:p>
          <w:p w14:paraId="736EF639" w14:textId="77777777" w:rsidR="0063451F" w:rsidRPr="002563DB" w:rsidRDefault="0063451F" w:rsidP="00354FFF">
            <w:pPr>
              <w:keepNext/>
              <w:widowControl w:val="0"/>
              <w:spacing w:before="20" w:after="20" w:line="264" w:lineRule="auto"/>
              <w:ind w:firstLine="709"/>
              <w:jc w:val="both"/>
              <w:rPr>
                <w:rFonts w:eastAsia="Times New Roman"/>
                <w:color w:val="000000" w:themeColor="text1"/>
                <w:sz w:val="26"/>
                <w:szCs w:val="26"/>
              </w:rPr>
            </w:pPr>
            <w:r w:rsidRPr="002563DB">
              <w:rPr>
                <w:rFonts w:eastAsia="Times New Roman"/>
                <w:color w:val="000000" w:themeColor="text1"/>
                <w:sz w:val="26"/>
                <w:szCs w:val="26"/>
              </w:rPr>
              <w:t>- Đánh giá, tách biệt các yếu tố của đối tượng bị nghi ngờ xâm phạm có liên quan đến đối tượng quyền sở hữu công nghiệp được bảo hộ.</w:t>
            </w:r>
          </w:p>
        </w:tc>
        <w:tc>
          <w:tcPr>
            <w:tcW w:w="993" w:type="dxa"/>
            <w:tcBorders>
              <w:top w:val="dotted" w:sz="4" w:space="0" w:color="000000"/>
              <w:bottom w:val="dotted" w:sz="4" w:space="0" w:color="000000"/>
            </w:tcBorders>
            <w:vAlign w:val="center"/>
          </w:tcPr>
          <w:p w14:paraId="02E8DB6D" w14:textId="77777777" w:rsidR="0063451F" w:rsidRPr="002563DB" w:rsidRDefault="0063451F" w:rsidP="00354FFF">
            <w:pPr>
              <w:spacing w:before="20" w:after="20" w:line="264" w:lineRule="auto"/>
              <w:jc w:val="center"/>
              <w:rPr>
                <w:rFonts w:eastAsia="Times New Roman"/>
                <w:color w:val="000000" w:themeColor="text1"/>
                <w:sz w:val="26"/>
                <w:szCs w:val="26"/>
              </w:rPr>
            </w:pPr>
            <w:r w:rsidRPr="002563DB">
              <w:rPr>
                <w:rFonts w:eastAsia="Times New Roman"/>
                <w:color w:val="000000" w:themeColor="text1"/>
                <w:sz w:val="26"/>
                <w:szCs w:val="26"/>
              </w:rPr>
              <w:lastRenderedPageBreak/>
              <w:t>30</w:t>
            </w:r>
          </w:p>
        </w:tc>
        <w:tc>
          <w:tcPr>
            <w:tcW w:w="1417" w:type="dxa"/>
            <w:tcBorders>
              <w:top w:val="dotted" w:sz="4" w:space="0" w:color="000000"/>
              <w:bottom w:val="dotted" w:sz="4" w:space="0" w:color="000000"/>
            </w:tcBorders>
            <w:vAlign w:val="center"/>
          </w:tcPr>
          <w:p w14:paraId="3A369BAC" w14:textId="77777777" w:rsidR="0063451F" w:rsidRPr="002563DB" w:rsidRDefault="0063451F" w:rsidP="00354FFF">
            <w:pPr>
              <w:spacing w:before="20" w:after="20" w:line="264" w:lineRule="auto"/>
              <w:jc w:val="center"/>
              <w:rPr>
                <w:rFonts w:eastAsia="Times New Roman"/>
                <w:color w:val="000000" w:themeColor="text1"/>
                <w:sz w:val="26"/>
                <w:szCs w:val="26"/>
              </w:rPr>
            </w:pPr>
            <w:r w:rsidRPr="002563DB">
              <w:rPr>
                <w:rFonts w:eastAsia="Times New Roman"/>
                <w:color w:val="000000" w:themeColor="text1"/>
                <w:sz w:val="26"/>
                <w:szCs w:val="26"/>
              </w:rPr>
              <w:t>12</w:t>
            </w:r>
          </w:p>
        </w:tc>
        <w:tc>
          <w:tcPr>
            <w:tcW w:w="1730" w:type="dxa"/>
            <w:tcBorders>
              <w:top w:val="dotted" w:sz="4" w:space="0" w:color="000000"/>
              <w:bottom w:val="dotted" w:sz="4" w:space="0" w:color="000000"/>
            </w:tcBorders>
            <w:vAlign w:val="center"/>
          </w:tcPr>
          <w:p w14:paraId="5BFEDC5E" w14:textId="77777777" w:rsidR="0063451F" w:rsidRPr="002563DB" w:rsidRDefault="0063451F" w:rsidP="00354FFF">
            <w:pPr>
              <w:spacing w:before="20" w:after="20" w:line="264" w:lineRule="auto"/>
              <w:jc w:val="center"/>
              <w:rPr>
                <w:rFonts w:eastAsia="Times New Roman"/>
                <w:color w:val="000000" w:themeColor="text1"/>
                <w:sz w:val="26"/>
                <w:szCs w:val="26"/>
              </w:rPr>
            </w:pPr>
            <w:r w:rsidRPr="002563DB">
              <w:rPr>
                <w:rFonts w:eastAsia="Times New Roman"/>
                <w:color w:val="000000" w:themeColor="text1"/>
                <w:sz w:val="26"/>
                <w:szCs w:val="26"/>
              </w:rPr>
              <w:t>18</w:t>
            </w:r>
          </w:p>
        </w:tc>
      </w:tr>
      <w:tr w:rsidR="0063451F" w:rsidRPr="002563DB" w14:paraId="0EA69CF8" w14:textId="77777777" w:rsidTr="00354FFF">
        <w:tc>
          <w:tcPr>
            <w:tcW w:w="846" w:type="dxa"/>
            <w:tcBorders>
              <w:top w:val="dotted" w:sz="4" w:space="0" w:color="000000"/>
              <w:bottom w:val="dotted" w:sz="4" w:space="0" w:color="000000"/>
            </w:tcBorders>
          </w:tcPr>
          <w:p w14:paraId="7D778DFF" w14:textId="77777777" w:rsidR="0063451F" w:rsidRPr="002563DB" w:rsidRDefault="0063451F" w:rsidP="00354FFF">
            <w:pPr>
              <w:spacing w:before="20" w:after="20" w:line="264" w:lineRule="auto"/>
              <w:jc w:val="center"/>
              <w:rPr>
                <w:rFonts w:eastAsia="Times New Roman"/>
                <w:color w:val="000000" w:themeColor="text1"/>
                <w:sz w:val="26"/>
                <w:szCs w:val="26"/>
              </w:rPr>
            </w:pPr>
            <w:r w:rsidRPr="002563DB">
              <w:rPr>
                <w:rFonts w:eastAsia="Times New Roman"/>
                <w:color w:val="000000" w:themeColor="text1"/>
                <w:sz w:val="26"/>
                <w:szCs w:val="26"/>
              </w:rPr>
              <w:t>3.</w:t>
            </w:r>
          </w:p>
        </w:tc>
        <w:tc>
          <w:tcPr>
            <w:tcW w:w="4252" w:type="dxa"/>
            <w:tcBorders>
              <w:top w:val="dotted" w:sz="4" w:space="0" w:color="000000"/>
              <w:bottom w:val="dotted" w:sz="4" w:space="0" w:color="000000"/>
            </w:tcBorders>
            <w:vAlign w:val="center"/>
          </w:tcPr>
          <w:p w14:paraId="6E8F795A" w14:textId="77777777" w:rsidR="0063451F" w:rsidRPr="002563DB" w:rsidRDefault="0063451F" w:rsidP="00354FFF">
            <w:pPr>
              <w:keepNext/>
              <w:widowControl w:val="0"/>
              <w:spacing w:before="20" w:after="20" w:line="264" w:lineRule="auto"/>
              <w:jc w:val="both"/>
              <w:rPr>
                <w:rFonts w:eastAsia="Times New Roman"/>
                <w:color w:val="000000" w:themeColor="text1"/>
                <w:sz w:val="26"/>
                <w:szCs w:val="26"/>
              </w:rPr>
            </w:pPr>
            <w:r w:rsidRPr="002563DB">
              <w:rPr>
                <w:rFonts w:eastAsia="Times New Roman"/>
                <w:color w:val="000000" w:themeColor="text1"/>
                <w:sz w:val="26"/>
                <w:szCs w:val="26"/>
              </w:rPr>
              <w:t>Kỹ năng xác định phạm vi bảo hộ của đối tượng quyền sở hữu công nghiệp:</w:t>
            </w:r>
          </w:p>
          <w:p w14:paraId="112F6C82" w14:textId="77777777" w:rsidR="0063451F" w:rsidRPr="002563DB" w:rsidRDefault="0063451F" w:rsidP="00354FFF">
            <w:pPr>
              <w:keepNext/>
              <w:widowControl w:val="0"/>
              <w:spacing w:before="20" w:after="20" w:line="264" w:lineRule="auto"/>
              <w:ind w:firstLine="709"/>
              <w:jc w:val="both"/>
              <w:rPr>
                <w:rFonts w:eastAsia="Times New Roman"/>
                <w:color w:val="000000" w:themeColor="text1"/>
                <w:sz w:val="26"/>
                <w:szCs w:val="26"/>
              </w:rPr>
            </w:pPr>
            <w:r w:rsidRPr="002563DB">
              <w:rPr>
                <w:rFonts w:eastAsia="Times New Roman"/>
                <w:color w:val="000000" w:themeColor="text1"/>
                <w:sz w:val="26"/>
                <w:szCs w:val="26"/>
              </w:rPr>
              <w:t xml:space="preserve">- Đối với sáng chế: xác định phạm vi bảo hộ theo các điểm yêu cầu bảo hộ, xây dựng công thức bảo hộ gồm tập hợp đặc điểm kỹ thuật cơ bản thể hiện bản chất sáng </w:t>
            </w:r>
            <w:proofErr w:type="gramStart"/>
            <w:r w:rsidRPr="002563DB">
              <w:rPr>
                <w:rFonts w:eastAsia="Times New Roman"/>
                <w:color w:val="000000" w:themeColor="text1"/>
                <w:sz w:val="26"/>
                <w:szCs w:val="26"/>
              </w:rPr>
              <w:t>chế;</w:t>
            </w:r>
            <w:proofErr w:type="gramEnd"/>
          </w:p>
          <w:p w14:paraId="63625F9C" w14:textId="77777777" w:rsidR="0063451F" w:rsidRPr="002563DB" w:rsidRDefault="0063451F" w:rsidP="00354FFF">
            <w:pPr>
              <w:keepNext/>
              <w:widowControl w:val="0"/>
              <w:spacing w:before="20" w:after="20" w:line="264" w:lineRule="auto"/>
              <w:ind w:firstLine="709"/>
              <w:jc w:val="both"/>
              <w:rPr>
                <w:rFonts w:eastAsia="Times New Roman"/>
                <w:color w:val="000000" w:themeColor="text1"/>
                <w:sz w:val="26"/>
                <w:szCs w:val="26"/>
              </w:rPr>
            </w:pPr>
            <w:r w:rsidRPr="002563DB">
              <w:rPr>
                <w:rFonts w:eastAsia="Times New Roman"/>
                <w:color w:val="000000" w:themeColor="text1"/>
                <w:sz w:val="26"/>
                <w:szCs w:val="26"/>
              </w:rPr>
              <w:t xml:space="preserve">- Đối với kiểu dáng công nghiệp: xác định phạm vi bảo hộ theo bộ ảnh chụp hoặc bản vẽ kiểu dáng công nghiệp, xây dựng công thức bảo hộ gồm tập hợp đặc điểm tạo dáng cơ bản thể hiện bản chất kiểu dáng công </w:t>
            </w:r>
            <w:proofErr w:type="gramStart"/>
            <w:r w:rsidRPr="002563DB">
              <w:rPr>
                <w:rFonts w:eastAsia="Times New Roman"/>
                <w:color w:val="000000" w:themeColor="text1"/>
                <w:sz w:val="26"/>
                <w:szCs w:val="26"/>
              </w:rPr>
              <w:t>nghiệp;</w:t>
            </w:r>
            <w:proofErr w:type="gramEnd"/>
          </w:p>
          <w:p w14:paraId="4FFAE034" w14:textId="77777777" w:rsidR="0063451F" w:rsidRPr="002563DB" w:rsidRDefault="0063451F" w:rsidP="00354FFF">
            <w:pPr>
              <w:keepNext/>
              <w:widowControl w:val="0"/>
              <w:spacing w:before="20" w:after="20" w:line="264" w:lineRule="auto"/>
              <w:ind w:firstLine="709"/>
              <w:jc w:val="both"/>
              <w:rPr>
                <w:rFonts w:eastAsia="Times New Roman"/>
                <w:color w:val="000000" w:themeColor="text1"/>
                <w:sz w:val="26"/>
                <w:szCs w:val="26"/>
              </w:rPr>
            </w:pPr>
            <w:r w:rsidRPr="002563DB">
              <w:rPr>
                <w:rFonts w:eastAsia="Times New Roman"/>
                <w:color w:val="000000" w:themeColor="text1"/>
                <w:sz w:val="26"/>
                <w:szCs w:val="26"/>
              </w:rPr>
              <w:t xml:space="preserve">- Đối với nhãn hiệu: xác định phạm vi bảo hộ theo mẫu nhãn hiệu và danh mục hàng hóa, dịch vụ mang nhãn hiệu, xây dựng công thức bảo hộ gồm hình thức thể hiện, phát âm và ý nghĩa thể hiện bản chất nhãn </w:t>
            </w:r>
            <w:proofErr w:type="gramStart"/>
            <w:r w:rsidRPr="002563DB">
              <w:rPr>
                <w:rFonts w:eastAsia="Times New Roman"/>
                <w:color w:val="000000" w:themeColor="text1"/>
                <w:sz w:val="26"/>
                <w:szCs w:val="26"/>
              </w:rPr>
              <w:t>hiệu;</w:t>
            </w:r>
            <w:proofErr w:type="gramEnd"/>
          </w:p>
          <w:p w14:paraId="66780062" w14:textId="77777777" w:rsidR="0063451F" w:rsidRPr="002563DB" w:rsidRDefault="0063451F" w:rsidP="00354FFF">
            <w:pPr>
              <w:keepNext/>
              <w:widowControl w:val="0"/>
              <w:spacing w:before="20" w:after="20" w:line="264" w:lineRule="auto"/>
              <w:ind w:firstLine="709"/>
              <w:jc w:val="both"/>
              <w:rPr>
                <w:rFonts w:eastAsia="Times New Roman"/>
                <w:color w:val="000000" w:themeColor="text1"/>
                <w:sz w:val="26"/>
                <w:szCs w:val="26"/>
              </w:rPr>
            </w:pPr>
            <w:r w:rsidRPr="002563DB">
              <w:rPr>
                <w:rFonts w:eastAsia="Times New Roman"/>
                <w:color w:val="000000" w:themeColor="text1"/>
                <w:sz w:val="26"/>
                <w:szCs w:val="26"/>
              </w:rPr>
              <w:t>- Đối với chỉ dẫn địa lý: xác định phạm vi bảo hộ theo ranh giới khu vực địa lý, bản mô tả tính chất, chất lượng, danh tiếng của sản phẩm mang chỉ dẫn địa lý và nội dung của chỉ dẫn địa lý.</w:t>
            </w:r>
          </w:p>
        </w:tc>
        <w:tc>
          <w:tcPr>
            <w:tcW w:w="993" w:type="dxa"/>
            <w:tcBorders>
              <w:top w:val="dotted" w:sz="4" w:space="0" w:color="000000"/>
              <w:bottom w:val="dotted" w:sz="4" w:space="0" w:color="000000"/>
            </w:tcBorders>
            <w:vAlign w:val="center"/>
          </w:tcPr>
          <w:p w14:paraId="24B3931C" w14:textId="77777777" w:rsidR="0063451F" w:rsidRPr="002563DB" w:rsidRDefault="0063451F" w:rsidP="00354FFF">
            <w:pPr>
              <w:spacing w:before="20" w:after="20" w:line="264" w:lineRule="auto"/>
              <w:jc w:val="center"/>
              <w:rPr>
                <w:rFonts w:eastAsia="Times New Roman"/>
                <w:color w:val="000000" w:themeColor="text1"/>
                <w:sz w:val="26"/>
                <w:szCs w:val="26"/>
              </w:rPr>
            </w:pPr>
            <w:r w:rsidRPr="002563DB">
              <w:rPr>
                <w:rFonts w:eastAsia="Times New Roman"/>
                <w:color w:val="000000" w:themeColor="text1"/>
                <w:sz w:val="26"/>
                <w:szCs w:val="26"/>
              </w:rPr>
              <w:t>60</w:t>
            </w:r>
          </w:p>
        </w:tc>
        <w:tc>
          <w:tcPr>
            <w:tcW w:w="1417" w:type="dxa"/>
            <w:tcBorders>
              <w:top w:val="dotted" w:sz="4" w:space="0" w:color="000000"/>
              <w:bottom w:val="dotted" w:sz="4" w:space="0" w:color="000000"/>
            </w:tcBorders>
            <w:vAlign w:val="center"/>
          </w:tcPr>
          <w:p w14:paraId="181F550B" w14:textId="77777777" w:rsidR="0063451F" w:rsidRPr="002563DB" w:rsidRDefault="0063451F" w:rsidP="00354FFF">
            <w:pPr>
              <w:spacing w:before="20" w:after="20" w:line="264" w:lineRule="auto"/>
              <w:jc w:val="center"/>
              <w:rPr>
                <w:rFonts w:eastAsia="Times New Roman"/>
                <w:color w:val="000000" w:themeColor="text1"/>
                <w:sz w:val="26"/>
                <w:szCs w:val="26"/>
              </w:rPr>
            </w:pPr>
            <w:r w:rsidRPr="002563DB">
              <w:rPr>
                <w:rFonts w:eastAsia="Times New Roman"/>
                <w:color w:val="000000" w:themeColor="text1"/>
                <w:sz w:val="26"/>
                <w:szCs w:val="26"/>
              </w:rPr>
              <w:t>24</w:t>
            </w:r>
          </w:p>
        </w:tc>
        <w:tc>
          <w:tcPr>
            <w:tcW w:w="1730" w:type="dxa"/>
            <w:tcBorders>
              <w:top w:val="dotted" w:sz="4" w:space="0" w:color="000000"/>
              <w:bottom w:val="dotted" w:sz="4" w:space="0" w:color="000000"/>
            </w:tcBorders>
            <w:vAlign w:val="center"/>
          </w:tcPr>
          <w:p w14:paraId="050E3F7F" w14:textId="77777777" w:rsidR="0063451F" w:rsidRPr="002563DB" w:rsidRDefault="0063451F" w:rsidP="00354FFF">
            <w:pPr>
              <w:spacing w:before="20" w:after="20" w:line="264" w:lineRule="auto"/>
              <w:jc w:val="center"/>
              <w:rPr>
                <w:rFonts w:eastAsia="Times New Roman"/>
                <w:color w:val="000000" w:themeColor="text1"/>
                <w:sz w:val="26"/>
                <w:szCs w:val="26"/>
              </w:rPr>
            </w:pPr>
            <w:r w:rsidRPr="002563DB">
              <w:rPr>
                <w:rFonts w:eastAsia="Times New Roman"/>
                <w:color w:val="000000" w:themeColor="text1"/>
                <w:sz w:val="26"/>
                <w:szCs w:val="26"/>
              </w:rPr>
              <w:t>36</w:t>
            </w:r>
          </w:p>
        </w:tc>
      </w:tr>
      <w:tr w:rsidR="0063451F" w:rsidRPr="002563DB" w14:paraId="4A423D9C" w14:textId="77777777" w:rsidTr="00354FFF">
        <w:tc>
          <w:tcPr>
            <w:tcW w:w="846" w:type="dxa"/>
            <w:tcBorders>
              <w:top w:val="dotted" w:sz="4" w:space="0" w:color="000000"/>
              <w:bottom w:val="dotted" w:sz="4" w:space="0" w:color="000000"/>
            </w:tcBorders>
          </w:tcPr>
          <w:p w14:paraId="28E0818E" w14:textId="77777777" w:rsidR="0063451F" w:rsidRPr="002563DB" w:rsidRDefault="0063451F" w:rsidP="00354FFF">
            <w:pPr>
              <w:spacing w:before="20" w:after="20" w:line="264" w:lineRule="auto"/>
              <w:jc w:val="center"/>
              <w:rPr>
                <w:rFonts w:eastAsia="Times New Roman"/>
                <w:color w:val="000000" w:themeColor="text1"/>
                <w:sz w:val="26"/>
                <w:szCs w:val="26"/>
              </w:rPr>
            </w:pPr>
            <w:r w:rsidRPr="002563DB">
              <w:rPr>
                <w:rFonts w:eastAsia="Times New Roman"/>
                <w:color w:val="000000" w:themeColor="text1"/>
                <w:sz w:val="26"/>
                <w:szCs w:val="26"/>
              </w:rPr>
              <w:t>4.</w:t>
            </w:r>
          </w:p>
        </w:tc>
        <w:tc>
          <w:tcPr>
            <w:tcW w:w="4252" w:type="dxa"/>
            <w:tcBorders>
              <w:top w:val="dotted" w:sz="4" w:space="0" w:color="000000"/>
              <w:bottom w:val="dotted" w:sz="4" w:space="0" w:color="000000"/>
            </w:tcBorders>
            <w:vAlign w:val="center"/>
          </w:tcPr>
          <w:p w14:paraId="47D6E58C" w14:textId="77777777" w:rsidR="0063451F" w:rsidRPr="002563DB" w:rsidRDefault="0063451F" w:rsidP="00354FFF">
            <w:pPr>
              <w:keepNext/>
              <w:widowControl w:val="0"/>
              <w:spacing w:before="20" w:after="20" w:line="264" w:lineRule="auto"/>
              <w:jc w:val="both"/>
              <w:rPr>
                <w:rFonts w:eastAsia="Times New Roman"/>
                <w:color w:val="000000" w:themeColor="text1"/>
                <w:sz w:val="26"/>
                <w:szCs w:val="26"/>
              </w:rPr>
            </w:pPr>
            <w:r w:rsidRPr="002563DB">
              <w:rPr>
                <w:rFonts w:eastAsia="Times New Roman"/>
                <w:color w:val="000000" w:themeColor="text1"/>
                <w:sz w:val="26"/>
                <w:szCs w:val="26"/>
              </w:rPr>
              <w:t>Kỹ năng so sánh và đánh giá tính trùng, tương tự, tương đương:</w:t>
            </w:r>
          </w:p>
          <w:p w14:paraId="1A311835" w14:textId="77777777" w:rsidR="0063451F" w:rsidRPr="002563DB" w:rsidRDefault="0063451F" w:rsidP="00354FFF">
            <w:pPr>
              <w:keepNext/>
              <w:widowControl w:val="0"/>
              <w:spacing w:before="20" w:after="20" w:line="264" w:lineRule="auto"/>
              <w:ind w:firstLine="709"/>
              <w:jc w:val="both"/>
              <w:rPr>
                <w:rFonts w:eastAsia="Times New Roman"/>
                <w:color w:val="000000" w:themeColor="text1"/>
                <w:sz w:val="26"/>
                <w:szCs w:val="26"/>
              </w:rPr>
            </w:pPr>
            <w:r w:rsidRPr="002563DB">
              <w:rPr>
                <w:rFonts w:eastAsia="Times New Roman"/>
                <w:color w:val="000000" w:themeColor="text1"/>
                <w:sz w:val="26"/>
                <w:szCs w:val="26"/>
              </w:rPr>
              <w:t xml:space="preserve">- Cách thức so sánh tập hợp đặc điểm kỹ thuật cơ bản của sáng chế, tập </w:t>
            </w:r>
            <w:r w:rsidRPr="002563DB">
              <w:rPr>
                <w:rFonts w:eastAsia="Times New Roman"/>
                <w:color w:val="000000" w:themeColor="text1"/>
                <w:sz w:val="26"/>
                <w:szCs w:val="26"/>
              </w:rPr>
              <w:lastRenderedPageBreak/>
              <w:t xml:space="preserve">hợp đặc điểm tạo dáng cơ bản của kiểu dáng công nghiệp, tổng thể đặc điểm thành phần của nhãn hiệu, chỉ dẫn địa </w:t>
            </w:r>
            <w:proofErr w:type="gramStart"/>
            <w:r w:rsidRPr="002563DB">
              <w:rPr>
                <w:rFonts w:eastAsia="Times New Roman"/>
                <w:color w:val="000000" w:themeColor="text1"/>
                <w:sz w:val="26"/>
                <w:szCs w:val="26"/>
              </w:rPr>
              <w:t>lý;</w:t>
            </w:r>
            <w:proofErr w:type="gramEnd"/>
          </w:p>
          <w:p w14:paraId="687A75C1" w14:textId="77777777" w:rsidR="0063451F" w:rsidRPr="002563DB" w:rsidRDefault="0063451F" w:rsidP="00354FFF">
            <w:pPr>
              <w:spacing w:before="20" w:after="20" w:line="264" w:lineRule="auto"/>
              <w:ind w:firstLine="709"/>
              <w:jc w:val="both"/>
              <w:rPr>
                <w:rFonts w:eastAsia="Times New Roman"/>
                <w:color w:val="000000" w:themeColor="text1"/>
                <w:sz w:val="26"/>
                <w:szCs w:val="26"/>
              </w:rPr>
            </w:pPr>
            <w:r w:rsidRPr="002563DB">
              <w:rPr>
                <w:rFonts w:eastAsia="Times New Roman"/>
                <w:color w:val="000000" w:themeColor="text1"/>
                <w:sz w:val="26"/>
                <w:szCs w:val="26"/>
              </w:rPr>
              <w:t>- Cách thức xác định mức độ trùng, tương đương, tương tự theo quy định của pháp luật và nguồn thông tin cần thiết được sử dụng</w:t>
            </w:r>
          </w:p>
        </w:tc>
        <w:tc>
          <w:tcPr>
            <w:tcW w:w="993" w:type="dxa"/>
            <w:tcBorders>
              <w:top w:val="dotted" w:sz="4" w:space="0" w:color="000000"/>
              <w:bottom w:val="dotted" w:sz="4" w:space="0" w:color="000000"/>
            </w:tcBorders>
            <w:vAlign w:val="center"/>
          </w:tcPr>
          <w:p w14:paraId="3D045869" w14:textId="77777777" w:rsidR="0063451F" w:rsidRPr="002563DB" w:rsidRDefault="0063451F" w:rsidP="00354FFF">
            <w:pPr>
              <w:spacing w:before="20" w:after="20" w:line="264" w:lineRule="auto"/>
              <w:jc w:val="center"/>
              <w:rPr>
                <w:rFonts w:eastAsia="Times New Roman"/>
                <w:color w:val="000000" w:themeColor="text1"/>
                <w:sz w:val="26"/>
                <w:szCs w:val="26"/>
              </w:rPr>
            </w:pPr>
            <w:r w:rsidRPr="002563DB">
              <w:rPr>
                <w:rFonts w:eastAsia="Times New Roman"/>
                <w:color w:val="000000" w:themeColor="text1"/>
                <w:sz w:val="26"/>
                <w:szCs w:val="26"/>
              </w:rPr>
              <w:lastRenderedPageBreak/>
              <w:t>60</w:t>
            </w:r>
          </w:p>
        </w:tc>
        <w:tc>
          <w:tcPr>
            <w:tcW w:w="1417" w:type="dxa"/>
            <w:tcBorders>
              <w:top w:val="dotted" w:sz="4" w:space="0" w:color="000000"/>
              <w:bottom w:val="dotted" w:sz="4" w:space="0" w:color="000000"/>
            </w:tcBorders>
            <w:vAlign w:val="center"/>
          </w:tcPr>
          <w:p w14:paraId="6AC0922D" w14:textId="77777777" w:rsidR="0063451F" w:rsidRPr="002563DB" w:rsidRDefault="0063451F" w:rsidP="00354FFF">
            <w:pPr>
              <w:spacing w:before="20" w:after="20" w:line="264" w:lineRule="auto"/>
              <w:jc w:val="center"/>
              <w:rPr>
                <w:rFonts w:eastAsia="Times New Roman"/>
                <w:color w:val="000000" w:themeColor="text1"/>
                <w:sz w:val="26"/>
                <w:szCs w:val="26"/>
              </w:rPr>
            </w:pPr>
            <w:r w:rsidRPr="002563DB">
              <w:rPr>
                <w:rFonts w:eastAsia="Times New Roman"/>
                <w:color w:val="000000" w:themeColor="text1"/>
                <w:sz w:val="26"/>
                <w:szCs w:val="26"/>
              </w:rPr>
              <w:t>24</w:t>
            </w:r>
          </w:p>
        </w:tc>
        <w:tc>
          <w:tcPr>
            <w:tcW w:w="1730" w:type="dxa"/>
            <w:tcBorders>
              <w:top w:val="dotted" w:sz="4" w:space="0" w:color="000000"/>
              <w:bottom w:val="dotted" w:sz="4" w:space="0" w:color="000000"/>
            </w:tcBorders>
            <w:vAlign w:val="center"/>
          </w:tcPr>
          <w:p w14:paraId="78B4C6F9" w14:textId="77777777" w:rsidR="0063451F" w:rsidRPr="002563DB" w:rsidRDefault="0063451F" w:rsidP="00354FFF">
            <w:pPr>
              <w:spacing w:before="20" w:after="20" w:line="264" w:lineRule="auto"/>
              <w:jc w:val="center"/>
              <w:rPr>
                <w:rFonts w:eastAsia="Times New Roman"/>
                <w:color w:val="000000" w:themeColor="text1"/>
                <w:sz w:val="26"/>
                <w:szCs w:val="26"/>
              </w:rPr>
            </w:pPr>
            <w:r w:rsidRPr="002563DB">
              <w:rPr>
                <w:rFonts w:eastAsia="Times New Roman"/>
                <w:color w:val="000000" w:themeColor="text1"/>
                <w:sz w:val="26"/>
                <w:szCs w:val="26"/>
              </w:rPr>
              <w:t>36</w:t>
            </w:r>
          </w:p>
        </w:tc>
      </w:tr>
      <w:tr w:rsidR="0063451F" w:rsidRPr="002563DB" w14:paraId="7C614356" w14:textId="77777777" w:rsidTr="00354FFF">
        <w:tc>
          <w:tcPr>
            <w:tcW w:w="846" w:type="dxa"/>
            <w:tcBorders>
              <w:top w:val="dotted" w:sz="4" w:space="0" w:color="000000"/>
              <w:bottom w:val="dotted" w:sz="4" w:space="0" w:color="000000"/>
            </w:tcBorders>
          </w:tcPr>
          <w:p w14:paraId="6A426CF3" w14:textId="77777777" w:rsidR="0063451F" w:rsidRPr="002563DB" w:rsidRDefault="0063451F" w:rsidP="00354FFF">
            <w:pPr>
              <w:spacing w:before="20" w:after="20" w:line="264" w:lineRule="auto"/>
              <w:jc w:val="center"/>
              <w:rPr>
                <w:rFonts w:eastAsia="Times New Roman"/>
                <w:color w:val="000000" w:themeColor="text1"/>
                <w:sz w:val="26"/>
                <w:szCs w:val="26"/>
              </w:rPr>
            </w:pPr>
            <w:r w:rsidRPr="002563DB">
              <w:rPr>
                <w:rFonts w:eastAsia="Times New Roman"/>
                <w:color w:val="000000" w:themeColor="text1"/>
                <w:sz w:val="26"/>
                <w:szCs w:val="26"/>
              </w:rPr>
              <w:t>5.</w:t>
            </w:r>
          </w:p>
        </w:tc>
        <w:tc>
          <w:tcPr>
            <w:tcW w:w="4252" w:type="dxa"/>
            <w:tcBorders>
              <w:top w:val="dotted" w:sz="4" w:space="0" w:color="000000"/>
              <w:bottom w:val="dotted" w:sz="4" w:space="0" w:color="000000"/>
            </w:tcBorders>
            <w:vAlign w:val="center"/>
          </w:tcPr>
          <w:p w14:paraId="115A99F8" w14:textId="77777777" w:rsidR="0063451F" w:rsidRPr="002563DB" w:rsidRDefault="0063451F" w:rsidP="00354FFF">
            <w:pPr>
              <w:keepNext/>
              <w:widowControl w:val="0"/>
              <w:spacing w:before="20" w:after="20" w:line="264" w:lineRule="auto"/>
              <w:jc w:val="both"/>
              <w:rPr>
                <w:rFonts w:eastAsia="Times New Roman"/>
                <w:color w:val="000000" w:themeColor="text1"/>
                <w:sz w:val="26"/>
                <w:szCs w:val="26"/>
              </w:rPr>
            </w:pPr>
            <w:r w:rsidRPr="002563DB">
              <w:rPr>
                <w:rFonts w:eastAsia="Times New Roman"/>
                <w:color w:val="000000" w:themeColor="text1"/>
                <w:sz w:val="26"/>
                <w:szCs w:val="26"/>
              </w:rPr>
              <w:t>Kỹ năng phân tích hành vi sử dụng đối tượng bị nghi ngờ xâm phạm và xác định yếu tố xâm phạm:</w:t>
            </w:r>
          </w:p>
          <w:p w14:paraId="5BD183F4" w14:textId="77777777" w:rsidR="0063451F" w:rsidRPr="002563DB" w:rsidRDefault="0063451F" w:rsidP="00354FFF">
            <w:pPr>
              <w:keepNext/>
              <w:widowControl w:val="0"/>
              <w:spacing w:before="20" w:after="20" w:line="264" w:lineRule="auto"/>
              <w:ind w:firstLine="709"/>
              <w:jc w:val="both"/>
              <w:rPr>
                <w:rFonts w:eastAsia="Times New Roman"/>
                <w:color w:val="000000" w:themeColor="text1"/>
                <w:sz w:val="26"/>
                <w:szCs w:val="26"/>
              </w:rPr>
            </w:pPr>
            <w:r w:rsidRPr="002563DB">
              <w:rPr>
                <w:rFonts w:eastAsia="Times New Roman"/>
                <w:color w:val="000000" w:themeColor="text1"/>
                <w:sz w:val="26"/>
                <w:szCs w:val="26"/>
              </w:rPr>
              <w:t xml:space="preserve">- Cách thức phân tích hình thức sử dụng đối tượng bị nghi ngờ xâm </w:t>
            </w:r>
            <w:proofErr w:type="gramStart"/>
            <w:r w:rsidRPr="002563DB">
              <w:rPr>
                <w:rFonts w:eastAsia="Times New Roman"/>
                <w:color w:val="000000" w:themeColor="text1"/>
                <w:sz w:val="26"/>
                <w:szCs w:val="26"/>
              </w:rPr>
              <w:t>phạm;</w:t>
            </w:r>
            <w:proofErr w:type="gramEnd"/>
          </w:p>
          <w:p w14:paraId="0FBFFEB6" w14:textId="77777777" w:rsidR="0063451F" w:rsidRPr="002563DB" w:rsidRDefault="0063451F" w:rsidP="00354FFF">
            <w:pPr>
              <w:keepNext/>
              <w:widowControl w:val="0"/>
              <w:spacing w:before="20" w:after="20" w:line="264" w:lineRule="auto"/>
              <w:ind w:firstLine="709"/>
              <w:jc w:val="both"/>
              <w:rPr>
                <w:rFonts w:eastAsia="Times New Roman"/>
                <w:color w:val="000000" w:themeColor="text1"/>
                <w:sz w:val="26"/>
                <w:szCs w:val="26"/>
              </w:rPr>
            </w:pPr>
            <w:r w:rsidRPr="002563DB">
              <w:rPr>
                <w:rFonts w:eastAsia="Times New Roman"/>
                <w:color w:val="000000" w:themeColor="text1"/>
                <w:sz w:val="26"/>
                <w:szCs w:val="26"/>
              </w:rPr>
              <w:t xml:space="preserve">- Cách thức phân tích chủ thể sử dụng đối tượng bị nghi ngờ xâm </w:t>
            </w:r>
            <w:proofErr w:type="gramStart"/>
            <w:r w:rsidRPr="002563DB">
              <w:rPr>
                <w:rFonts w:eastAsia="Times New Roman"/>
                <w:color w:val="000000" w:themeColor="text1"/>
                <w:sz w:val="26"/>
                <w:szCs w:val="26"/>
              </w:rPr>
              <w:t>phạm;</w:t>
            </w:r>
            <w:proofErr w:type="gramEnd"/>
          </w:p>
          <w:p w14:paraId="539B4224" w14:textId="77777777" w:rsidR="0063451F" w:rsidRPr="002563DB" w:rsidRDefault="0063451F" w:rsidP="00354FFF">
            <w:pPr>
              <w:keepNext/>
              <w:widowControl w:val="0"/>
              <w:spacing w:before="20" w:after="20" w:line="264" w:lineRule="auto"/>
              <w:ind w:firstLine="709"/>
              <w:jc w:val="both"/>
              <w:rPr>
                <w:rFonts w:eastAsia="Times New Roman"/>
                <w:color w:val="000000" w:themeColor="text1"/>
                <w:sz w:val="26"/>
                <w:szCs w:val="26"/>
              </w:rPr>
            </w:pPr>
            <w:r w:rsidRPr="002563DB">
              <w:rPr>
                <w:rFonts w:eastAsia="Times New Roman"/>
                <w:color w:val="000000" w:themeColor="text1"/>
                <w:sz w:val="26"/>
                <w:szCs w:val="26"/>
              </w:rPr>
              <w:t xml:space="preserve">- Cách thức đánh giá hành vi sử dụng đối tượng bị nghi ngờ xâm phạm theo các điều kiện để bị coi là hành vi xâm phạm quyền sở hữu công </w:t>
            </w:r>
            <w:proofErr w:type="gramStart"/>
            <w:r w:rsidRPr="002563DB">
              <w:rPr>
                <w:rFonts w:eastAsia="Times New Roman"/>
                <w:color w:val="000000" w:themeColor="text1"/>
                <w:sz w:val="26"/>
                <w:szCs w:val="26"/>
              </w:rPr>
              <w:t>nghiệp;</w:t>
            </w:r>
            <w:proofErr w:type="gramEnd"/>
          </w:p>
          <w:p w14:paraId="0645377F" w14:textId="77777777" w:rsidR="0063451F" w:rsidRPr="002563DB" w:rsidRDefault="0063451F" w:rsidP="00354FFF">
            <w:pPr>
              <w:keepNext/>
              <w:widowControl w:val="0"/>
              <w:spacing w:before="20" w:after="20" w:line="264" w:lineRule="auto"/>
              <w:ind w:firstLine="709"/>
              <w:jc w:val="both"/>
              <w:rPr>
                <w:rFonts w:eastAsia="Times New Roman"/>
                <w:color w:val="000000" w:themeColor="text1"/>
                <w:sz w:val="26"/>
                <w:szCs w:val="26"/>
              </w:rPr>
            </w:pPr>
            <w:r w:rsidRPr="002563DB">
              <w:rPr>
                <w:rFonts w:eastAsia="Times New Roman"/>
                <w:color w:val="000000" w:themeColor="text1"/>
                <w:sz w:val="26"/>
                <w:szCs w:val="26"/>
              </w:rPr>
              <w:t>- Cách thức đánh giá yếu tố xâm phạm quyền sở hữu công nghiệp theo các điều kiện để bị coi là kết quả của hành vi xâm phạm quyền sở hữu công nghiệp.</w:t>
            </w:r>
          </w:p>
          <w:p w14:paraId="286EC380" w14:textId="77777777" w:rsidR="0063451F" w:rsidRPr="002563DB" w:rsidRDefault="0063451F" w:rsidP="00354FFF">
            <w:pPr>
              <w:keepNext/>
              <w:widowControl w:val="0"/>
              <w:spacing w:before="20" w:after="20" w:line="264" w:lineRule="auto"/>
              <w:ind w:firstLine="709"/>
              <w:jc w:val="both"/>
              <w:rPr>
                <w:rFonts w:eastAsia="Times New Roman"/>
                <w:color w:val="000000" w:themeColor="text1"/>
                <w:sz w:val="26"/>
                <w:szCs w:val="26"/>
              </w:rPr>
            </w:pPr>
            <w:r w:rsidRPr="002563DB">
              <w:rPr>
                <w:rFonts w:eastAsia="Times New Roman"/>
                <w:color w:val="000000" w:themeColor="text1"/>
                <w:sz w:val="26"/>
                <w:szCs w:val="26"/>
              </w:rPr>
              <w:t>- Đối với nhãn hiệu/chỉ dẫn địa lý: Cách thức đánh giá hàng hóa giả mạo nhãn hiệu/hàng hóa giả mạo chỉ dẫn địa lý.</w:t>
            </w:r>
          </w:p>
        </w:tc>
        <w:tc>
          <w:tcPr>
            <w:tcW w:w="993" w:type="dxa"/>
            <w:tcBorders>
              <w:top w:val="dotted" w:sz="4" w:space="0" w:color="000000"/>
              <w:bottom w:val="dotted" w:sz="4" w:space="0" w:color="000000"/>
            </w:tcBorders>
            <w:vAlign w:val="center"/>
          </w:tcPr>
          <w:p w14:paraId="3C4EE077" w14:textId="77777777" w:rsidR="0063451F" w:rsidRPr="002563DB" w:rsidRDefault="0063451F" w:rsidP="00354FFF">
            <w:pPr>
              <w:spacing w:before="20" w:after="20" w:line="264" w:lineRule="auto"/>
              <w:jc w:val="center"/>
              <w:rPr>
                <w:rFonts w:eastAsia="Times New Roman"/>
                <w:color w:val="000000" w:themeColor="text1"/>
                <w:sz w:val="26"/>
                <w:szCs w:val="26"/>
              </w:rPr>
            </w:pPr>
            <w:r w:rsidRPr="002563DB">
              <w:rPr>
                <w:rFonts w:eastAsia="Times New Roman"/>
                <w:color w:val="000000" w:themeColor="text1"/>
                <w:sz w:val="26"/>
                <w:szCs w:val="26"/>
              </w:rPr>
              <w:t>60</w:t>
            </w:r>
          </w:p>
        </w:tc>
        <w:tc>
          <w:tcPr>
            <w:tcW w:w="1417" w:type="dxa"/>
            <w:tcBorders>
              <w:top w:val="dotted" w:sz="4" w:space="0" w:color="000000"/>
              <w:bottom w:val="dotted" w:sz="4" w:space="0" w:color="000000"/>
            </w:tcBorders>
            <w:vAlign w:val="center"/>
          </w:tcPr>
          <w:p w14:paraId="3905FC57" w14:textId="77777777" w:rsidR="0063451F" w:rsidRPr="002563DB" w:rsidRDefault="0063451F" w:rsidP="00354FFF">
            <w:pPr>
              <w:spacing w:before="20" w:after="20" w:line="264" w:lineRule="auto"/>
              <w:jc w:val="center"/>
              <w:rPr>
                <w:rFonts w:eastAsia="Times New Roman"/>
                <w:color w:val="000000" w:themeColor="text1"/>
                <w:sz w:val="26"/>
                <w:szCs w:val="26"/>
              </w:rPr>
            </w:pPr>
            <w:r w:rsidRPr="002563DB">
              <w:rPr>
                <w:rFonts w:eastAsia="Times New Roman"/>
                <w:color w:val="000000" w:themeColor="text1"/>
                <w:sz w:val="26"/>
                <w:szCs w:val="26"/>
              </w:rPr>
              <w:t>24</w:t>
            </w:r>
          </w:p>
        </w:tc>
        <w:tc>
          <w:tcPr>
            <w:tcW w:w="1730" w:type="dxa"/>
            <w:tcBorders>
              <w:top w:val="dotted" w:sz="4" w:space="0" w:color="000000"/>
              <w:bottom w:val="dotted" w:sz="4" w:space="0" w:color="000000"/>
            </w:tcBorders>
            <w:vAlign w:val="center"/>
          </w:tcPr>
          <w:p w14:paraId="35AE578B" w14:textId="77777777" w:rsidR="0063451F" w:rsidRPr="002563DB" w:rsidRDefault="0063451F" w:rsidP="00354FFF">
            <w:pPr>
              <w:spacing w:before="20" w:after="20" w:line="264" w:lineRule="auto"/>
              <w:jc w:val="center"/>
              <w:rPr>
                <w:rFonts w:eastAsia="Times New Roman"/>
                <w:color w:val="000000" w:themeColor="text1"/>
                <w:sz w:val="26"/>
                <w:szCs w:val="26"/>
              </w:rPr>
            </w:pPr>
            <w:r w:rsidRPr="002563DB">
              <w:rPr>
                <w:rFonts w:eastAsia="Times New Roman"/>
                <w:color w:val="000000" w:themeColor="text1"/>
                <w:sz w:val="26"/>
                <w:szCs w:val="26"/>
              </w:rPr>
              <w:t>36</w:t>
            </w:r>
          </w:p>
        </w:tc>
      </w:tr>
      <w:tr w:rsidR="0063451F" w:rsidRPr="002563DB" w14:paraId="155CB408" w14:textId="77777777" w:rsidTr="00354FFF">
        <w:tc>
          <w:tcPr>
            <w:tcW w:w="846" w:type="dxa"/>
            <w:tcBorders>
              <w:top w:val="dotted" w:sz="4" w:space="0" w:color="000000"/>
              <w:bottom w:val="dotted" w:sz="4" w:space="0" w:color="000000"/>
            </w:tcBorders>
          </w:tcPr>
          <w:p w14:paraId="3A614443" w14:textId="77777777" w:rsidR="0063451F" w:rsidRPr="002563DB" w:rsidRDefault="0063451F" w:rsidP="00354FFF">
            <w:pPr>
              <w:spacing w:before="20" w:after="20" w:line="264" w:lineRule="auto"/>
              <w:jc w:val="center"/>
              <w:rPr>
                <w:rFonts w:eastAsia="Times New Roman"/>
                <w:color w:val="000000" w:themeColor="text1"/>
                <w:sz w:val="26"/>
                <w:szCs w:val="26"/>
              </w:rPr>
            </w:pPr>
            <w:r w:rsidRPr="002563DB">
              <w:rPr>
                <w:rFonts w:eastAsia="Times New Roman"/>
                <w:color w:val="000000" w:themeColor="text1"/>
                <w:sz w:val="26"/>
                <w:szCs w:val="26"/>
              </w:rPr>
              <w:t>6.</w:t>
            </w:r>
          </w:p>
        </w:tc>
        <w:tc>
          <w:tcPr>
            <w:tcW w:w="4252" w:type="dxa"/>
            <w:tcBorders>
              <w:top w:val="dotted" w:sz="4" w:space="0" w:color="000000"/>
              <w:bottom w:val="dotted" w:sz="4" w:space="0" w:color="000000"/>
            </w:tcBorders>
            <w:vAlign w:val="center"/>
          </w:tcPr>
          <w:p w14:paraId="4084884B" w14:textId="77777777" w:rsidR="0063451F" w:rsidRPr="002563DB" w:rsidRDefault="0063451F" w:rsidP="00354FFF">
            <w:pPr>
              <w:keepNext/>
              <w:widowControl w:val="0"/>
              <w:spacing w:before="20" w:after="20" w:line="264" w:lineRule="auto"/>
              <w:jc w:val="both"/>
              <w:rPr>
                <w:rFonts w:eastAsia="Times New Roman"/>
                <w:color w:val="000000" w:themeColor="text1"/>
                <w:sz w:val="26"/>
                <w:szCs w:val="26"/>
              </w:rPr>
            </w:pPr>
            <w:r w:rsidRPr="002563DB">
              <w:rPr>
                <w:rFonts w:eastAsia="Times New Roman"/>
                <w:color w:val="000000" w:themeColor="text1"/>
                <w:sz w:val="26"/>
                <w:szCs w:val="26"/>
              </w:rPr>
              <w:t>Kỹ năng lập bản kết luận giám định, gồm tối thiểu các nội dung sau: căn cứ pháp lý; mô tả mẫu vật, tài liệu, thông tin được cung cấp để thực hiện giám định; xác định đối tượng giám định; các điều kiện, phương pháp, trình tự thực hiện giám định; nội dung phân tích, so sánh và đánh giá; nội dung kết luận</w:t>
            </w:r>
          </w:p>
        </w:tc>
        <w:tc>
          <w:tcPr>
            <w:tcW w:w="993" w:type="dxa"/>
            <w:tcBorders>
              <w:top w:val="dotted" w:sz="4" w:space="0" w:color="000000"/>
              <w:bottom w:val="dotted" w:sz="4" w:space="0" w:color="000000"/>
            </w:tcBorders>
            <w:vAlign w:val="center"/>
          </w:tcPr>
          <w:p w14:paraId="376D89CD" w14:textId="77777777" w:rsidR="0063451F" w:rsidRPr="002563DB" w:rsidRDefault="0063451F" w:rsidP="00354FFF">
            <w:pPr>
              <w:spacing w:before="20" w:after="20" w:line="264" w:lineRule="auto"/>
              <w:jc w:val="center"/>
              <w:rPr>
                <w:rFonts w:eastAsia="Times New Roman"/>
                <w:color w:val="000000" w:themeColor="text1"/>
                <w:sz w:val="26"/>
                <w:szCs w:val="26"/>
              </w:rPr>
            </w:pPr>
            <w:r w:rsidRPr="002563DB">
              <w:rPr>
                <w:rFonts w:eastAsia="Times New Roman"/>
                <w:color w:val="000000" w:themeColor="text1"/>
                <w:sz w:val="26"/>
                <w:szCs w:val="26"/>
              </w:rPr>
              <w:t>30</w:t>
            </w:r>
          </w:p>
        </w:tc>
        <w:tc>
          <w:tcPr>
            <w:tcW w:w="1417" w:type="dxa"/>
            <w:tcBorders>
              <w:top w:val="dotted" w:sz="4" w:space="0" w:color="000000"/>
              <w:bottom w:val="dotted" w:sz="4" w:space="0" w:color="000000"/>
            </w:tcBorders>
            <w:vAlign w:val="center"/>
          </w:tcPr>
          <w:p w14:paraId="004C4E2D" w14:textId="77777777" w:rsidR="0063451F" w:rsidRPr="002563DB" w:rsidRDefault="0063451F" w:rsidP="00354FFF">
            <w:pPr>
              <w:spacing w:before="20" w:after="20" w:line="264" w:lineRule="auto"/>
              <w:jc w:val="center"/>
              <w:rPr>
                <w:rFonts w:eastAsia="Times New Roman"/>
                <w:color w:val="000000" w:themeColor="text1"/>
                <w:sz w:val="26"/>
                <w:szCs w:val="26"/>
              </w:rPr>
            </w:pPr>
            <w:r w:rsidRPr="002563DB">
              <w:rPr>
                <w:rFonts w:eastAsia="Times New Roman"/>
                <w:color w:val="000000" w:themeColor="text1"/>
                <w:sz w:val="26"/>
                <w:szCs w:val="26"/>
              </w:rPr>
              <w:t>12</w:t>
            </w:r>
          </w:p>
        </w:tc>
        <w:tc>
          <w:tcPr>
            <w:tcW w:w="1730" w:type="dxa"/>
            <w:tcBorders>
              <w:top w:val="dotted" w:sz="4" w:space="0" w:color="000000"/>
              <w:bottom w:val="dotted" w:sz="4" w:space="0" w:color="000000"/>
            </w:tcBorders>
            <w:vAlign w:val="center"/>
          </w:tcPr>
          <w:p w14:paraId="0A5FB984" w14:textId="77777777" w:rsidR="0063451F" w:rsidRPr="002563DB" w:rsidRDefault="0063451F" w:rsidP="00354FFF">
            <w:pPr>
              <w:spacing w:before="20" w:after="20" w:line="264" w:lineRule="auto"/>
              <w:jc w:val="center"/>
              <w:rPr>
                <w:rFonts w:eastAsia="Times New Roman"/>
                <w:color w:val="000000" w:themeColor="text1"/>
                <w:sz w:val="26"/>
                <w:szCs w:val="26"/>
              </w:rPr>
            </w:pPr>
            <w:r w:rsidRPr="002563DB">
              <w:rPr>
                <w:rFonts w:eastAsia="Times New Roman"/>
                <w:color w:val="000000" w:themeColor="text1"/>
                <w:sz w:val="26"/>
                <w:szCs w:val="26"/>
              </w:rPr>
              <w:t>18</w:t>
            </w:r>
          </w:p>
        </w:tc>
      </w:tr>
      <w:tr w:rsidR="0063451F" w:rsidRPr="002563DB" w14:paraId="6484A80A" w14:textId="77777777" w:rsidTr="00354FFF">
        <w:tc>
          <w:tcPr>
            <w:tcW w:w="846" w:type="dxa"/>
            <w:tcBorders>
              <w:top w:val="dotted" w:sz="4" w:space="0" w:color="000000"/>
              <w:bottom w:val="dotted" w:sz="4" w:space="0" w:color="000000"/>
            </w:tcBorders>
          </w:tcPr>
          <w:p w14:paraId="207345CE" w14:textId="77777777" w:rsidR="0063451F" w:rsidRPr="002563DB" w:rsidRDefault="0063451F" w:rsidP="00354FFF">
            <w:pPr>
              <w:spacing w:before="20" w:after="20" w:line="264" w:lineRule="auto"/>
              <w:jc w:val="center"/>
              <w:rPr>
                <w:rFonts w:eastAsia="Times New Roman"/>
                <w:color w:val="000000" w:themeColor="text1"/>
                <w:sz w:val="26"/>
                <w:szCs w:val="26"/>
              </w:rPr>
            </w:pPr>
            <w:r w:rsidRPr="002563DB">
              <w:rPr>
                <w:rFonts w:eastAsia="Times New Roman"/>
                <w:color w:val="000000" w:themeColor="text1"/>
                <w:sz w:val="26"/>
                <w:szCs w:val="26"/>
              </w:rPr>
              <w:lastRenderedPageBreak/>
              <w:t>7.</w:t>
            </w:r>
          </w:p>
        </w:tc>
        <w:tc>
          <w:tcPr>
            <w:tcW w:w="4252" w:type="dxa"/>
            <w:tcBorders>
              <w:top w:val="dotted" w:sz="4" w:space="0" w:color="000000"/>
              <w:bottom w:val="dotted" w:sz="4" w:space="0" w:color="000000"/>
            </w:tcBorders>
            <w:vAlign w:val="center"/>
          </w:tcPr>
          <w:p w14:paraId="0149AF31" w14:textId="77777777" w:rsidR="0063451F" w:rsidRPr="002563DB" w:rsidRDefault="0063451F" w:rsidP="00354FFF">
            <w:pPr>
              <w:keepNext/>
              <w:widowControl w:val="0"/>
              <w:spacing w:before="20" w:after="20" w:line="264" w:lineRule="auto"/>
              <w:jc w:val="both"/>
              <w:rPr>
                <w:rFonts w:eastAsia="Times New Roman"/>
                <w:color w:val="000000" w:themeColor="text1"/>
                <w:sz w:val="26"/>
                <w:szCs w:val="26"/>
              </w:rPr>
            </w:pPr>
            <w:r w:rsidRPr="002563DB">
              <w:rPr>
                <w:rFonts w:eastAsia="Times New Roman"/>
                <w:color w:val="000000" w:themeColor="text1"/>
                <w:sz w:val="26"/>
                <w:szCs w:val="26"/>
              </w:rPr>
              <w:t>Kiến thức, kỹ năng bổ trợ </w:t>
            </w:r>
          </w:p>
          <w:p w14:paraId="02D2A13E" w14:textId="77777777" w:rsidR="0063451F" w:rsidRPr="002563DB" w:rsidRDefault="0063451F" w:rsidP="00354FFF">
            <w:pPr>
              <w:keepNext/>
              <w:widowControl w:val="0"/>
              <w:spacing w:before="20" w:after="20" w:line="264" w:lineRule="auto"/>
              <w:ind w:firstLine="709"/>
              <w:jc w:val="both"/>
              <w:rPr>
                <w:rFonts w:eastAsia="Times New Roman"/>
                <w:color w:val="000000" w:themeColor="text1"/>
                <w:sz w:val="26"/>
                <w:szCs w:val="26"/>
              </w:rPr>
            </w:pPr>
            <w:r w:rsidRPr="002563DB">
              <w:rPr>
                <w:rFonts w:eastAsia="Times New Roman"/>
                <w:color w:val="000000" w:themeColor="text1"/>
                <w:sz w:val="26"/>
                <w:szCs w:val="26"/>
              </w:rPr>
              <w:t xml:space="preserve">- Giám định về tên thương mại; quyền chống cạnh tranh không lành mạnh liên quan tới sở hữu công </w:t>
            </w:r>
            <w:proofErr w:type="gramStart"/>
            <w:r w:rsidRPr="002563DB">
              <w:rPr>
                <w:rFonts w:eastAsia="Times New Roman"/>
                <w:color w:val="000000" w:themeColor="text1"/>
                <w:sz w:val="26"/>
                <w:szCs w:val="26"/>
              </w:rPr>
              <w:t>nghiệp;</w:t>
            </w:r>
            <w:proofErr w:type="gramEnd"/>
          </w:p>
          <w:p w14:paraId="6580665B" w14:textId="77777777" w:rsidR="0063451F" w:rsidRPr="002563DB" w:rsidRDefault="0063451F" w:rsidP="00354FFF">
            <w:pPr>
              <w:keepNext/>
              <w:widowControl w:val="0"/>
              <w:spacing w:before="20" w:after="20" w:line="264" w:lineRule="auto"/>
              <w:ind w:firstLine="709"/>
              <w:jc w:val="both"/>
              <w:rPr>
                <w:rFonts w:eastAsia="Times New Roman"/>
                <w:color w:val="000000" w:themeColor="text1"/>
                <w:sz w:val="26"/>
                <w:szCs w:val="26"/>
              </w:rPr>
            </w:pPr>
            <w:r w:rsidRPr="002563DB">
              <w:rPr>
                <w:rFonts w:eastAsia="Times New Roman"/>
                <w:color w:val="000000" w:themeColor="text1"/>
                <w:sz w:val="26"/>
                <w:szCs w:val="26"/>
              </w:rPr>
              <w:t xml:space="preserve">- Giám định về thiệt hại do hành vi xâm phạm quyền sở hữu công </w:t>
            </w:r>
            <w:proofErr w:type="gramStart"/>
            <w:r w:rsidRPr="002563DB">
              <w:rPr>
                <w:rFonts w:eastAsia="Times New Roman"/>
                <w:color w:val="000000" w:themeColor="text1"/>
                <w:sz w:val="26"/>
                <w:szCs w:val="26"/>
              </w:rPr>
              <w:t>nghiệp;</w:t>
            </w:r>
            <w:proofErr w:type="gramEnd"/>
          </w:p>
          <w:p w14:paraId="09E39FCE" w14:textId="77777777" w:rsidR="0063451F" w:rsidRPr="002563DB" w:rsidRDefault="0063451F" w:rsidP="00354FFF">
            <w:pPr>
              <w:keepNext/>
              <w:widowControl w:val="0"/>
              <w:spacing w:before="20" w:after="20" w:line="264" w:lineRule="auto"/>
              <w:ind w:firstLine="709"/>
              <w:jc w:val="both"/>
              <w:rPr>
                <w:rFonts w:eastAsia="Times New Roman"/>
                <w:color w:val="000000" w:themeColor="text1"/>
                <w:sz w:val="26"/>
                <w:szCs w:val="26"/>
              </w:rPr>
            </w:pPr>
            <w:r w:rsidRPr="002563DB">
              <w:rPr>
                <w:rFonts w:eastAsia="Times New Roman"/>
                <w:color w:val="000000" w:themeColor="text1"/>
                <w:sz w:val="26"/>
                <w:szCs w:val="26"/>
              </w:rPr>
              <w:t>- Kỹ năng tra cứu thông tin phục vụ công tác giám định sở hữu công nghiệp.</w:t>
            </w:r>
          </w:p>
        </w:tc>
        <w:tc>
          <w:tcPr>
            <w:tcW w:w="993" w:type="dxa"/>
            <w:tcBorders>
              <w:top w:val="dotted" w:sz="4" w:space="0" w:color="000000"/>
              <w:bottom w:val="dotted" w:sz="4" w:space="0" w:color="000000"/>
            </w:tcBorders>
            <w:vAlign w:val="center"/>
          </w:tcPr>
          <w:p w14:paraId="7C765023" w14:textId="77777777" w:rsidR="0063451F" w:rsidRPr="002563DB" w:rsidRDefault="0063451F" w:rsidP="00354FFF">
            <w:pPr>
              <w:spacing w:before="20" w:after="20" w:line="264" w:lineRule="auto"/>
              <w:jc w:val="center"/>
              <w:rPr>
                <w:rFonts w:eastAsia="Times New Roman"/>
                <w:color w:val="000000" w:themeColor="text1"/>
                <w:sz w:val="26"/>
                <w:szCs w:val="26"/>
              </w:rPr>
            </w:pPr>
            <w:r w:rsidRPr="002563DB">
              <w:rPr>
                <w:rFonts w:eastAsia="Times New Roman"/>
                <w:color w:val="000000" w:themeColor="text1"/>
                <w:sz w:val="26"/>
                <w:szCs w:val="26"/>
              </w:rPr>
              <w:t>30</w:t>
            </w:r>
          </w:p>
        </w:tc>
        <w:tc>
          <w:tcPr>
            <w:tcW w:w="1417" w:type="dxa"/>
            <w:tcBorders>
              <w:top w:val="dotted" w:sz="4" w:space="0" w:color="000000"/>
              <w:bottom w:val="dotted" w:sz="4" w:space="0" w:color="000000"/>
            </w:tcBorders>
            <w:vAlign w:val="center"/>
          </w:tcPr>
          <w:p w14:paraId="61ED58A8" w14:textId="77777777" w:rsidR="0063451F" w:rsidRPr="002563DB" w:rsidRDefault="0063451F" w:rsidP="00354FFF">
            <w:pPr>
              <w:spacing w:before="20" w:after="20" w:line="264" w:lineRule="auto"/>
              <w:jc w:val="center"/>
              <w:rPr>
                <w:rFonts w:eastAsia="Times New Roman"/>
                <w:color w:val="000000" w:themeColor="text1"/>
                <w:sz w:val="26"/>
                <w:szCs w:val="26"/>
              </w:rPr>
            </w:pPr>
            <w:r w:rsidRPr="002563DB">
              <w:rPr>
                <w:rFonts w:eastAsia="Times New Roman"/>
                <w:color w:val="000000" w:themeColor="text1"/>
                <w:sz w:val="26"/>
                <w:szCs w:val="26"/>
              </w:rPr>
              <w:t>12</w:t>
            </w:r>
          </w:p>
        </w:tc>
        <w:tc>
          <w:tcPr>
            <w:tcW w:w="1730" w:type="dxa"/>
            <w:tcBorders>
              <w:top w:val="dotted" w:sz="4" w:space="0" w:color="000000"/>
              <w:bottom w:val="dotted" w:sz="4" w:space="0" w:color="000000"/>
            </w:tcBorders>
            <w:vAlign w:val="center"/>
          </w:tcPr>
          <w:p w14:paraId="696F0E4E" w14:textId="77777777" w:rsidR="0063451F" w:rsidRPr="002563DB" w:rsidRDefault="0063451F" w:rsidP="00354FFF">
            <w:pPr>
              <w:spacing w:before="20" w:after="20" w:line="264" w:lineRule="auto"/>
              <w:jc w:val="center"/>
              <w:rPr>
                <w:rFonts w:eastAsia="Times New Roman"/>
                <w:color w:val="000000" w:themeColor="text1"/>
                <w:sz w:val="26"/>
                <w:szCs w:val="26"/>
              </w:rPr>
            </w:pPr>
            <w:r w:rsidRPr="002563DB">
              <w:rPr>
                <w:rFonts w:eastAsia="Times New Roman"/>
                <w:color w:val="000000" w:themeColor="text1"/>
                <w:sz w:val="26"/>
                <w:szCs w:val="26"/>
              </w:rPr>
              <w:t>18</w:t>
            </w:r>
          </w:p>
        </w:tc>
      </w:tr>
      <w:tr w:rsidR="0063451F" w:rsidRPr="002563DB" w14:paraId="4DCF0CDC" w14:textId="77777777" w:rsidTr="00354FFF">
        <w:tc>
          <w:tcPr>
            <w:tcW w:w="846" w:type="dxa"/>
            <w:tcBorders>
              <w:top w:val="dotted" w:sz="4" w:space="0" w:color="000000"/>
            </w:tcBorders>
            <w:shd w:val="clear" w:color="auto" w:fill="D9D9D9"/>
          </w:tcPr>
          <w:p w14:paraId="502F8271" w14:textId="77777777" w:rsidR="0063451F" w:rsidRPr="002563DB" w:rsidRDefault="0063451F" w:rsidP="00354FFF">
            <w:pPr>
              <w:spacing w:before="20" w:after="20" w:line="264" w:lineRule="auto"/>
              <w:ind w:firstLine="709"/>
              <w:jc w:val="center"/>
              <w:rPr>
                <w:rFonts w:eastAsia="Times New Roman"/>
                <w:b/>
                <w:bCs/>
                <w:color w:val="000000" w:themeColor="text1"/>
                <w:sz w:val="26"/>
                <w:szCs w:val="26"/>
              </w:rPr>
            </w:pPr>
          </w:p>
        </w:tc>
        <w:tc>
          <w:tcPr>
            <w:tcW w:w="4252" w:type="dxa"/>
            <w:tcBorders>
              <w:top w:val="dotted" w:sz="4" w:space="0" w:color="000000"/>
            </w:tcBorders>
            <w:shd w:val="clear" w:color="auto" w:fill="D9D9D9"/>
          </w:tcPr>
          <w:p w14:paraId="49ABF7BA" w14:textId="77777777" w:rsidR="0063451F" w:rsidRPr="002563DB" w:rsidRDefault="0063451F" w:rsidP="00354FFF">
            <w:pPr>
              <w:spacing w:before="20" w:after="20" w:line="264" w:lineRule="auto"/>
              <w:ind w:firstLine="709"/>
              <w:jc w:val="right"/>
              <w:rPr>
                <w:rFonts w:eastAsia="Times New Roman"/>
                <w:b/>
                <w:bCs/>
                <w:color w:val="000000" w:themeColor="text1"/>
                <w:sz w:val="26"/>
                <w:szCs w:val="26"/>
              </w:rPr>
            </w:pPr>
            <w:r w:rsidRPr="002563DB">
              <w:rPr>
                <w:rFonts w:eastAsia="Times New Roman"/>
                <w:b/>
                <w:bCs/>
                <w:color w:val="000000" w:themeColor="text1"/>
                <w:sz w:val="26"/>
                <w:szCs w:val="26"/>
              </w:rPr>
              <w:t>Cộng:</w:t>
            </w:r>
          </w:p>
        </w:tc>
        <w:tc>
          <w:tcPr>
            <w:tcW w:w="993" w:type="dxa"/>
            <w:tcBorders>
              <w:top w:val="dotted" w:sz="4" w:space="0" w:color="000000"/>
            </w:tcBorders>
            <w:shd w:val="clear" w:color="auto" w:fill="D9D9D9"/>
          </w:tcPr>
          <w:p w14:paraId="654B69C4" w14:textId="77777777" w:rsidR="0063451F" w:rsidRPr="002563DB" w:rsidRDefault="0063451F" w:rsidP="00354FFF">
            <w:pPr>
              <w:spacing w:before="20" w:after="20" w:line="264" w:lineRule="auto"/>
              <w:jc w:val="center"/>
              <w:rPr>
                <w:rFonts w:eastAsia="Times New Roman"/>
                <w:b/>
                <w:bCs/>
                <w:color w:val="000000" w:themeColor="text1"/>
                <w:sz w:val="26"/>
                <w:szCs w:val="26"/>
              </w:rPr>
            </w:pPr>
            <w:r w:rsidRPr="002563DB">
              <w:rPr>
                <w:rFonts w:eastAsia="Times New Roman"/>
                <w:b/>
                <w:bCs/>
                <w:color w:val="000000" w:themeColor="text1"/>
                <w:sz w:val="26"/>
                <w:szCs w:val="26"/>
              </w:rPr>
              <w:t>300</w:t>
            </w:r>
          </w:p>
        </w:tc>
        <w:tc>
          <w:tcPr>
            <w:tcW w:w="1417" w:type="dxa"/>
            <w:tcBorders>
              <w:top w:val="dotted" w:sz="4" w:space="0" w:color="000000"/>
            </w:tcBorders>
            <w:shd w:val="clear" w:color="auto" w:fill="D9D9D9"/>
          </w:tcPr>
          <w:p w14:paraId="1925842F" w14:textId="77777777" w:rsidR="0063451F" w:rsidRPr="002563DB" w:rsidRDefault="0063451F" w:rsidP="00354FFF">
            <w:pPr>
              <w:spacing w:before="20" w:after="20" w:line="264" w:lineRule="auto"/>
              <w:jc w:val="center"/>
              <w:rPr>
                <w:rFonts w:eastAsia="Times New Roman"/>
                <w:b/>
                <w:bCs/>
                <w:color w:val="000000" w:themeColor="text1"/>
                <w:sz w:val="26"/>
                <w:szCs w:val="26"/>
              </w:rPr>
            </w:pPr>
            <w:r w:rsidRPr="002563DB">
              <w:rPr>
                <w:rFonts w:eastAsia="Times New Roman"/>
                <w:b/>
                <w:bCs/>
                <w:color w:val="000000" w:themeColor="text1"/>
                <w:sz w:val="26"/>
                <w:szCs w:val="26"/>
              </w:rPr>
              <w:t>120</w:t>
            </w:r>
          </w:p>
        </w:tc>
        <w:tc>
          <w:tcPr>
            <w:tcW w:w="1730" w:type="dxa"/>
            <w:tcBorders>
              <w:top w:val="dotted" w:sz="4" w:space="0" w:color="000000"/>
            </w:tcBorders>
            <w:shd w:val="clear" w:color="auto" w:fill="D9D9D9"/>
          </w:tcPr>
          <w:p w14:paraId="4F4CBBD7" w14:textId="77777777" w:rsidR="0063451F" w:rsidRPr="002563DB" w:rsidRDefault="0063451F" w:rsidP="00354FFF">
            <w:pPr>
              <w:spacing w:before="20" w:after="20" w:line="264" w:lineRule="auto"/>
              <w:jc w:val="center"/>
              <w:rPr>
                <w:rFonts w:eastAsia="Times New Roman"/>
                <w:b/>
                <w:bCs/>
                <w:color w:val="000000" w:themeColor="text1"/>
                <w:sz w:val="26"/>
                <w:szCs w:val="26"/>
              </w:rPr>
            </w:pPr>
            <w:r w:rsidRPr="002563DB">
              <w:rPr>
                <w:rFonts w:eastAsia="Times New Roman"/>
                <w:b/>
                <w:bCs/>
                <w:color w:val="000000" w:themeColor="text1"/>
                <w:sz w:val="26"/>
                <w:szCs w:val="26"/>
              </w:rPr>
              <w:t>180</w:t>
            </w:r>
          </w:p>
        </w:tc>
      </w:tr>
    </w:tbl>
    <w:p w14:paraId="1B2D2107" w14:textId="77777777" w:rsidR="0063451F" w:rsidRPr="002563DB" w:rsidRDefault="0063451F" w:rsidP="0063451F">
      <w:pPr>
        <w:spacing w:before="60" w:after="60" w:line="264" w:lineRule="auto"/>
        <w:ind w:firstLine="709"/>
        <w:jc w:val="both"/>
        <w:rPr>
          <w:rFonts w:eastAsia="Times New Roman"/>
          <w:b/>
          <w:bCs/>
          <w:i/>
          <w:iCs/>
          <w:color w:val="000000" w:themeColor="text1"/>
          <w:szCs w:val="28"/>
        </w:rPr>
      </w:pPr>
    </w:p>
    <w:p w14:paraId="2D58B980" w14:textId="77777777" w:rsidR="0063451F" w:rsidRPr="002563DB" w:rsidRDefault="0063451F" w:rsidP="0063451F">
      <w:pPr>
        <w:spacing w:after="120" w:line="240" w:lineRule="auto"/>
        <w:ind w:firstLine="567"/>
        <w:jc w:val="both"/>
        <w:rPr>
          <w:rFonts w:eastAsia="Times New Roman"/>
          <w:b/>
          <w:bCs/>
          <w:color w:val="000000"/>
          <w:szCs w:val="28"/>
        </w:rPr>
      </w:pPr>
      <w:r w:rsidRPr="002563DB">
        <w:rPr>
          <w:rFonts w:eastAsia="Times New Roman"/>
          <w:b/>
          <w:bCs/>
          <w:color w:val="000000"/>
          <w:szCs w:val="28"/>
        </w:rPr>
        <w:t>IV. Thực hiện chương trình</w:t>
      </w:r>
    </w:p>
    <w:p w14:paraId="3FD12091" w14:textId="77777777" w:rsidR="0063451F" w:rsidRPr="002563DB" w:rsidRDefault="0063451F" w:rsidP="0063451F">
      <w:pPr>
        <w:spacing w:after="120" w:line="240" w:lineRule="auto"/>
        <w:ind w:firstLine="567"/>
        <w:jc w:val="both"/>
        <w:rPr>
          <w:rFonts w:eastAsia="Times New Roman"/>
          <w:b/>
          <w:bCs/>
          <w:i/>
          <w:color w:val="000000"/>
          <w:szCs w:val="28"/>
        </w:rPr>
      </w:pPr>
      <w:r w:rsidRPr="002563DB">
        <w:rPr>
          <w:rFonts w:eastAsia="Times New Roman"/>
          <w:b/>
          <w:bCs/>
          <w:i/>
          <w:color w:val="000000"/>
          <w:szCs w:val="28"/>
        </w:rPr>
        <w:t>1. Phương pháp v</w:t>
      </w:r>
      <w:r w:rsidRPr="002563DB">
        <w:rPr>
          <w:rFonts w:eastAsia="Times New Roman"/>
          <w:b/>
          <w:bCs/>
          <w:i/>
          <w:szCs w:val="28"/>
        </w:rPr>
        <w:t xml:space="preserve">à hình thức </w:t>
      </w:r>
      <w:r w:rsidRPr="002563DB">
        <w:rPr>
          <w:rFonts w:eastAsia="Times New Roman"/>
          <w:b/>
          <w:bCs/>
          <w:i/>
          <w:color w:val="000000"/>
          <w:szCs w:val="28"/>
        </w:rPr>
        <w:t>đào tạo</w:t>
      </w:r>
    </w:p>
    <w:p w14:paraId="54DB35F0" w14:textId="77777777" w:rsidR="0063451F" w:rsidRPr="002563DB" w:rsidRDefault="0063451F" w:rsidP="0063451F">
      <w:pPr>
        <w:spacing w:after="120" w:line="240" w:lineRule="auto"/>
        <w:ind w:firstLine="567"/>
        <w:jc w:val="both"/>
        <w:rPr>
          <w:rFonts w:eastAsia="Times New Roman"/>
          <w:color w:val="000000" w:themeColor="text1"/>
          <w:szCs w:val="28"/>
        </w:rPr>
      </w:pPr>
      <w:r w:rsidRPr="002563DB">
        <w:rPr>
          <w:rFonts w:eastAsia="Times New Roman"/>
          <w:color w:val="000000" w:themeColor="text1"/>
          <w:szCs w:val="28"/>
        </w:rPr>
        <w:t xml:space="preserve">Khóa đào tạo nghiệp vụ giám định sở hữu công nghiệp được thiết kế theo mô hình đào tạo ngắn hạn, tuân thủ các quy định của pháp luật sở hữu trí tuệ, pháp luật về </w:t>
      </w:r>
      <w:r w:rsidRPr="002563DB">
        <w:rPr>
          <w:rFonts w:eastAsia="Times New Roman"/>
          <w:szCs w:val="28"/>
        </w:rPr>
        <w:t xml:space="preserve">giám định tư pháp </w:t>
      </w:r>
      <w:r w:rsidRPr="002563DB">
        <w:rPr>
          <w:rFonts w:eastAsia="Times New Roman"/>
          <w:color w:val="000000" w:themeColor="text1"/>
          <w:szCs w:val="28"/>
        </w:rPr>
        <w:t>và các quy định pháp luật, hướng dẫn của Bộ Khoa học và công nghệ, Bộ Giáo dục và Đào tạo về hoạt động đào tạo, bồi dưỡng, có sự kết hợp chặt chẽ giữa đào tạo kiến thức pháp luật (lý thuyết) và thực tế (kỹ năng nghề và giải quyết tình huống).</w:t>
      </w:r>
    </w:p>
    <w:p w14:paraId="78B11B2A" w14:textId="77777777" w:rsidR="0063451F" w:rsidRPr="002563DB" w:rsidRDefault="0063451F" w:rsidP="0063451F">
      <w:pPr>
        <w:spacing w:after="120" w:line="240" w:lineRule="auto"/>
        <w:ind w:firstLine="567"/>
        <w:jc w:val="both"/>
        <w:rPr>
          <w:rFonts w:eastAsia="Times New Roman"/>
          <w:color w:val="000000" w:themeColor="text1"/>
          <w:szCs w:val="28"/>
        </w:rPr>
      </w:pPr>
      <w:r w:rsidRPr="002563DB">
        <w:rPr>
          <w:rFonts w:eastAsia="Times New Roman"/>
          <w:color w:val="000000" w:themeColor="text1"/>
          <w:szCs w:val="28"/>
        </w:rPr>
        <w:t>Chương trình áp dụng các phương pháp giảng dạy tiên tiến, lấy người học làm trung tâm như: phương pháp giảng dạy hỗn hợp; giảng dạy theo tình huống, hồ sơ thực tế; phương pháp đóng vai; phương pháp giảng dạy trải nghiệm và các phương pháp giảng dạy hiện đại khác.</w:t>
      </w:r>
    </w:p>
    <w:p w14:paraId="3D6C1870" w14:textId="77777777" w:rsidR="0063451F" w:rsidRPr="002563DB" w:rsidRDefault="0063451F" w:rsidP="0063451F">
      <w:pPr>
        <w:spacing w:after="120" w:line="240" w:lineRule="auto"/>
        <w:ind w:firstLine="567"/>
        <w:jc w:val="both"/>
        <w:rPr>
          <w:rFonts w:eastAsia="Times New Roman"/>
          <w:color w:val="000000" w:themeColor="text1"/>
          <w:szCs w:val="28"/>
        </w:rPr>
      </w:pPr>
      <w:r w:rsidRPr="002563DB">
        <w:rPr>
          <w:rFonts w:eastAsia="Times New Roman"/>
          <w:color w:val="000000" w:themeColor="text1"/>
          <w:szCs w:val="28"/>
        </w:rPr>
        <w:t>Giờ học thảo luận có thể áp dụng các hình thức như: thảo luận nhóm, phân tích vụ việc thực tế và viết báo cáo; nghe báo cáo chuyên đề từ các chuyên gia trong lĩnh vực sở hữu trí tuệ.</w:t>
      </w:r>
    </w:p>
    <w:p w14:paraId="76F25607" w14:textId="77777777" w:rsidR="0063451F" w:rsidRPr="002563DB" w:rsidRDefault="0063451F" w:rsidP="0063451F">
      <w:pPr>
        <w:spacing w:after="120" w:line="240" w:lineRule="auto"/>
        <w:ind w:firstLine="567"/>
        <w:jc w:val="both"/>
        <w:rPr>
          <w:rFonts w:eastAsia="Times New Roman"/>
          <w:color w:val="000000" w:themeColor="text1"/>
          <w:szCs w:val="28"/>
        </w:rPr>
      </w:pPr>
      <w:r w:rsidRPr="002563DB">
        <w:rPr>
          <w:rFonts w:eastAsia="Times New Roman"/>
          <w:color w:val="000000" w:themeColor="text1"/>
          <w:szCs w:val="28"/>
        </w:rPr>
        <w:t>Hình thức đào tạo có thể trực tiếp hoặc trực tuyến hoặc kết hợp các hình thức.</w:t>
      </w:r>
    </w:p>
    <w:p w14:paraId="49DB4679" w14:textId="77777777" w:rsidR="0063451F" w:rsidRPr="002563DB" w:rsidRDefault="0063451F" w:rsidP="0063451F">
      <w:pPr>
        <w:spacing w:after="120" w:line="240" w:lineRule="auto"/>
        <w:ind w:firstLine="567"/>
        <w:jc w:val="both"/>
        <w:rPr>
          <w:rFonts w:eastAsia="Times New Roman"/>
          <w:b/>
          <w:bCs/>
          <w:i/>
          <w:szCs w:val="28"/>
        </w:rPr>
      </w:pPr>
      <w:r w:rsidRPr="002563DB">
        <w:rPr>
          <w:rFonts w:eastAsia="Times New Roman"/>
          <w:b/>
          <w:bCs/>
          <w:i/>
          <w:szCs w:val="28"/>
        </w:rPr>
        <w:t>2. Điều kiện thực hiện chương trình</w:t>
      </w:r>
    </w:p>
    <w:p w14:paraId="7C2B7A94" w14:textId="77777777" w:rsidR="0063451F" w:rsidRPr="002563DB" w:rsidRDefault="0063451F" w:rsidP="0063451F">
      <w:pPr>
        <w:spacing w:after="120" w:line="240" w:lineRule="auto"/>
        <w:ind w:firstLine="567"/>
        <w:jc w:val="both"/>
        <w:rPr>
          <w:rFonts w:eastAsia="Times New Roman"/>
          <w:i/>
          <w:szCs w:val="28"/>
        </w:rPr>
      </w:pPr>
      <w:r w:rsidRPr="002563DB">
        <w:rPr>
          <w:rFonts w:eastAsia="Times New Roman"/>
          <w:i/>
          <w:szCs w:val="28"/>
        </w:rPr>
        <w:t>a) Về đơn vị thực hiện:</w:t>
      </w:r>
    </w:p>
    <w:p w14:paraId="2B0A6BD0" w14:textId="77777777" w:rsidR="0063451F" w:rsidRPr="002563DB" w:rsidRDefault="0063451F" w:rsidP="0063451F">
      <w:pPr>
        <w:spacing w:after="120" w:line="240" w:lineRule="auto"/>
        <w:ind w:firstLine="567"/>
        <w:jc w:val="both"/>
        <w:rPr>
          <w:rFonts w:eastAsia="Times New Roman"/>
          <w:color w:val="000000"/>
          <w:szCs w:val="28"/>
        </w:rPr>
      </w:pPr>
      <w:r w:rsidRPr="002563DB">
        <w:rPr>
          <w:rFonts w:eastAsia="Times New Roman"/>
          <w:szCs w:val="28"/>
        </w:rPr>
        <w:t>- Cơ sở đào tạo chịu trách nhiệm tổ chức quản lý các khóa đào tạo đảm bảo tính logic cũng như tính tiên quyết về kiến thức giữa các nội dung đào tạo; m</w:t>
      </w:r>
      <w:r w:rsidRPr="002563DB">
        <w:rPr>
          <w:rFonts w:eastAsia="Times New Roman"/>
          <w:color w:val="000000"/>
          <w:szCs w:val="28"/>
        </w:rPr>
        <w:t>ời giảng viên và báo cáo viên là các chuyên gia, nhà khoa học, thẩm phán, luật sư có kinh nghiệm tham gia giảng dạy, báo cáo chuyên đề, hướng dẫn phát triển nghề nghiệp; công khai lịch giảng (dự kiến) và danh sách giảng viên trước mỗi khóa đào tạo.</w:t>
      </w:r>
    </w:p>
    <w:p w14:paraId="49D6E1B4" w14:textId="77777777" w:rsidR="0063451F" w:rsidRPr="002563DB" w:rsidRDefault="0063451F" w:rsidP="0063451F">
      <w:pPr>
        <w:spacing w:after="120" w:line="240" w:lineRule="auto"/>
        <w:ind w:firstLine="567"/>
        <w:jc w:val="both"/>
        <w:rPr>
          <w:rFonts w:eastAsia="Times New Roman"/>
          <w:szCs w:val="28"/>
        </w:rPr>
      </w:pPr>
      <w:r w:rsidRPr="002563DB">
        <w:rPr>
          <w:rFonts w:eastAsia="Times New Roman"/>
          <w:szCs w:val="28"/>
        </w:rPr>
        <w:lastRenderedPageBreak/>
        <w:t>- Cục Sở hữu trí tuệ công khai các cơ sở đào tạo đáp ứng tiêu chí, điều kiện trên Cổng thông tin điện tử của Cục và thực hiện kiểm tra, giám sát việc tổ chức các khóa đào tạo.</w:t>
      </w:r>
    </w:p>
    <w:p w14:paraId="539D99BF" w14:textId="77777777" w:rsidR="0063451F" w:rsidRPr="002563DB" w:rsidRDefault="0063451F" w:rsidP="0063451F">
      <w:pPr>
        <w:spacing w:after="120" w:line="240" w:lineRule="auto"/>
        <w:ind w:firstLine="567"/>
        <w:jc w:val="both"/>
        <w:rPr>
          <w:rFonts w:eastAsia="Times New Roman"/>
          <w:bCs/>
          <w:i/>
          <w:szCs w:val="28"/>
        </w:rPr>
      </w:pPr>
      <w:r w:rsidRPr="002563DB">
        <w:rPr>
          <w:rFonts w:eastAsia="Times New Roman"/>
          <w:bCs/>
          <w:i/>
          <w:szCs w:val="28"/>
        </w:rPr>
        <w:t>b) Về giảng viên</w:t>
      </w:r>
    </w:p>
    <w:p w14:paraId="602008AE" w14:textId="77777777" w:rsidR="0063451F" w:rsidRPr="002563DB" w:rsidRDefault="0063451F" w:rsidP="0063451F">
      <w:pPr>
        <w:spacing w:after="120" w:line="240" w:lineRule="auto"/>
        <w:ind w:firstLine="567"/>
        <w:jc w:val="both"/>
        <w:rPr>
          <w:rFonts w:eastAsia="Times New Roman"/>
          <w:color w:val="000000" w:themeColor="text1"/>
          <w:szCs w:val="28"/>
        </w:rPr>
      </w:pPr>
      <w:r w:rsidRPr="002563DB">
        <w:rPr>
          <w:rFonts w:eastAsia="Times New Roman"/>
          <w:color w:val="000000" w:themeColor="text1"/>
          <w:szCs w:val="28"/>
        </w:rPr>
        <w:t xml:space="preserve">- Đối với các học phần về kiến thức: </w:t>
      </w:r>
    </w:p>
    <w:p w14:paraId="47F9E250" w14:textId="4AD31EA6" w:rsidR="0063451F" w:rsidRPr="002563DB" w:rsidRDefault="0063451F" w:rsidP="0063451F">
      <w:pPr>
        <w:spacing w:after="120" w:line="240" w:lineRule="auto"/>
        <w:ind w:firstLine="567"/>
        <w:jc w:val="both"/>
        <w:rPr>
          <w:rFonts w:eastAsia="Times New Roman"/>
          <w:color w:val="000000" w:themeColor="text1"/>
          <w:szCs w:val="28"/>
        </w:rPr>
      </w:pPr>
      <w:r w:rsidRPr="002563DB">
        <w:rPr>
          <w:rFonts w:eastAsia="Times New Roman"/>
          <w:color w:val="000000" w:themeColor="text1"/>
          <w:szCs w:val="28"/>
        </w:rPr>
        <w:t>+ Có trình độ thạc s</w:t>
      </w:r>
      <w:r>
        <w:rPr>
          <w:rFonts w:eastAsia="Times New Roman"/>
          <w:color w:val="000000" w:themeColor="text1"/>
          <w:szCs w:val="28"/>
        </w:rPr>
        <w:t>ĩ</w:t>
      </w:r>
      <w:r w:rsidRPr="002563DB">
        <w:rPr>
          <w:rFonts w:eastAsia="Times New Roman"/>
          <w:color w:val="000000" w:themeColor="text1"/>
          <w:szCs w:val="28"/>
        </w:rPr>
        <w:t xml:space="preserve"> Luật trở lên và có thời gian tham gia công tác giảng dạy về pháp luật sở hữu trí tuệ từ 05 năm trở lên, hoặc </w:t>
      </w:r>
    </w:p>
    <w:p w14:paraId="586BEE81" w14:textId="77777777" w:rsidR="0063451F" w:rsidRPr="002563DB" w:rsidRDefault="0063451F" w:rsidP="0063451F">
      <w:pPr>
        <w:spacing w:after="120" w:line="240" w:lineRule="auto"/>
        <w:ind w:firstLine="567"/>
        <w:jc w:val="both"/>
        <w:rPr>
          <w:rFonts w:eastAsia="Times New Roman"/>
          <w:color w:val="000000" w:themeColor="text1"/>
          <w:szCs w:val="28"/>
        </w:rPr>
      </w:pPr>
      <w:r w:rsidRPr="002563DB">
        <w:rPr>
          <w:rFonts w:eastAsia="Times New Roman"/>
          <w:color w:val="000000" w:themeColor="text1"/>
          <w:szCs w:val="28"/>
        </w:rPr>
        <w:t xml:space="preserve">+ Có kinh nghiệm tham gia công </w:t>
      </w:r>
      <w:proofErr w:type="spellStart"/>
      <w:r w:rsidRPr="002563DB">
        <w:rPr>
          <w:rFonts w:eastAsia="Times New Roman"/>
          <w:color w:val="000000" w:themeColor="text1"/>
          <w:szCs w:val="28"/>
        </w:rPr>
        <w:t>tác</w:t>
      </w:r>
      <w:proofErr w:type="spellEnd"/>
      <w:r w:rsidRPr="002563DB">
        <w:rPr>
          <w:rFonts w:eastAsia="Times New Roman"/>
          <w:color w:val="000000" w:themeColor="text1"/>
          <w:szCs w:val="28"/>
        </w:rPr>
        <w:t xml:space="preserve"> </w:t>
      </w:r>
      <w:proofErr w:type="spellStart"/>
      <w:r w:rsidRPr="002563DB">
        <w:rPr>
          <w:rFonts w:eastAsia="Times New Roman"/>
          <w:color w:val="000000" w:themeColor="text1"/>
          <w:szCs w:val="28"/>
        </w:rPr>
        <w:t>giám</w:t>
      </w:r>
      <w:proofErr w:type="spellEnd"/>
      <w:r w:rsidRPr="002563DB">
        <w:rPr>
          <w:rFonts w:eastAsia="Times New Roman"/>
          <w:color w:val="000000" w:themeColor="text1"/>
          <w:szCs w:val="28"/>
        </w:rPr>
        <w:t xml:space="preserve"> </w:t>
      </w:r>
      <w:proofErr w:type="spellStart"/>
      <w:r w:rsidRPr="002563DB">
        <w:rPr>
          <w:rFonts w:eastAsia="Times New Roman"/>
          <w:color w:val="000000" w:themeColor="text1"/>
          <w:szCs w:val="28"/>
        </w:rPr>
        <w:t>định</w:t>
      </w:r>
      <w:proofErr w:type="spellEnd"/>
      <w:r w:rsidRPr="002563DB">
        <w:rPr>
          <w:rFonts w:eastAsia="Times New Roman"/>
          <w:color w:val="000000" w:themeColor="text1"/>
          <w:szCs w:val="28"/>
        </w:rPr>
        <w:t xml:space="preserve"> sở hữu công nghiệp từ 05 năm trở lên.</w:t>
      </w:r>
    </w:p>
    <w:p w14:paraId="3FA9A3BB" w14:textId="77777777" w:rsidR="0063451F" w:rsidRPr="002563DB" w:rsidRDefault="0063451F" w:rsidP="0063451F">
      <w:pPr>
        <w:spacing w:after="120" w:line="240" w:lineRule="auto"/>
        <w:ind w:firstLine="567"/>
        <w:jc w:val="both"/>
        <w:rPr>
          <w:rFonts w:eastAsia="Times New Roman"/>
          <w:color w:val="000000" w:themeColor="text1"/>
          <w:szCs w:val="28"/>
        </w:rPr>
      </w:pPr>
      <w:r w:rsidRPr="002563DB">
        <w:rPr>
          <w:rFonts w:eastAsia="Times New Roman"/>
          <w:color w:val="000000" w:themeColor="text1"/>
          <w:szCs w:val="28"/>
        </w:rPr>
        <w:t xml:space="preserve">- Đối với các học phần về kỹ năng: có kinh nghiệm tối thiểu 05 năm trực tiếp thực hiện công tác giám định sở hữu công </w:t>
      </w:r>
      <w:proofErr w:type="gramStart"/>
      <w:r w:rsidRPr="002563DB">
        <w:rPr>
          <w:rFonts w:eastAsia="Times New Roman"/>
          <w:color w:val="000000" w:themeColor="text1"/>
          <w:szCs w:val="28"/>
        </w:rPr>
        <w:t>nghiệp;</w:t>
      </w:r>
      <w:proofErr w:type="gramEnd"/>
    </w:p>
    <w:p w14:paraId="69FB00BE" w14:textId="77777777" w:rsidR="0063451F" w:rsidRPr="002563DB" w:rsidRDefault="0063451F" w:rsidP="0063451F">
      <w:pPr>
        <w:spacing w:after="120" w:line="240" w:lineRule="auto"/>
        <w:ind w:firstLine="567"/>
        <w:jc w:val="both"/>
        <w:rPr>
          <w:rFonts w:eastAsia="Times New Roman"/>
          <w:color w:val="000000" w:themeColor="text1"/>
          <w:szCs w:val="28"/>
        </w:rPr>
      </w:pPr>
      <w:r w:rsidRPr="002563DB">
        <w:rPr>
          <w:rFonts w:eastAsia="Times New Roman"/>
          <w:color w:val="000000" w:themeColor="text1"/>
          <w:szCs w:val="28"/>
        </w:rPr>
        <w:t xml:space="preserve">- Có năng lực chuyên môn, nghiên cứu khoa học đáp ứng yêu cầu của chương trình đào </w:t>
      </w:r>
      <w:proofErr w:type="gramStart"/>
      <w:r w:rsidRPr="002563DB">
        <w:rPr>
          <w:rFonts w:eastAsia="Times New Roman"/>
          <w:color w:val="000000" w:themeColor="text1"/>
          <w:szCs w:val="28"/>
        </w:rPr>
        <w:t>tạo;</w:t>
      </w:r>
      <w:proofErr w:type="gramEnd"/>
    </w:p>
    <w:p w14:paraId="5D58619F" w14:textId="77777777" w:rsidR="0063451F" w:rsidRPr="002563DB" w:rsidRDefault="0063451F" w:rsidP="0063451F">
      <w:pPr>
        <w:spacing w:after="120" w:line="240" w:lineRule="auto"/>
        <w:ind w:firstLine="567"/>
        <w:jc w:val="both"/>
        <w:rPr>
          <w:rFonts w:eastAsia="Times New Roman"/>
          <w:color w:val="000000" w:themeColor="text1"/>
          <w:szCs w:val="28"/>
        </w:rPr>
      </w:pPr>
      <w:r w:rsidRPr="002563DB">
        <w:rPr>
          <w:rFonts w:eastAsia="Times New Roman"/>
          <w:color w:val="000000" w:themeColor="text1"/>
          <w:szCs w:val="28"/>
        </w:rPr>
        <w:t>- Có phương pháp giảng dạy hiệu quả; áp dụng tốt công nghệ thông tin trong giảng dạy và nghiên cứu khoa học.</w:t>
      </w:r>
    </w:p>
    <w:p w14:paraId="22A6007B" w14:textId="77777777" w:rsidR="0063451F" w:rsidRPr="002563DB" w:rsidRDefault="0063451F" w:rsidP="0063451F">
      <w:pPr>
        <w:spacing w:after="120" w:line="240" w:lineRule="auto"/>
        <w:ind w:firstLine="567"/>
        <w:jc w:val="both"/>
        <w:rPr>
          <w:rFonts w:eastAsia="Times New Roman"/>
          <w:color w:val="000000" w:themeColor="text1"/>
          <w:szCs w:val="28"/>
        </w:rPr>
      </w:pPr>
      <w:r w:rsidRPr="002563DB">
        <w:rPr>
          <w:rFonts w:eastAsia="Times New Roman"/>
          <w:i/>
          <w:iCs/>
          <w:color w:val="000000" w:themeColor="text1"/>
          <w:szCs w:val="28"/>
        </w:rPr>
        <w:t>c) Về cơ sở vật chất</w:t>
      </w:r>
      <w:r w:rsidRPr="002563DB">
        <w:rPr>
          <w:rFonts w:eastAsia="Times New Roman"/>
          <w:color w:val="000000" w:themeColor="text1"/>
          <w:szCs w:val="28"/>
        </w:rPr>
        <w:t>:</w:t>
      </w:r>
    </w:p>
    <w:p w14:paraId="556D41DA" w14:textId="77777777" w:rsidR="0063451F" w:rsidRPr="002563DB" w:rsidRDefault="0063451F" w:rsidP="0063451F">
      <w:pPr>
        <w:spacing w:after="120" w:line="240" w:lineRule="auto"/>
        <w:ind w:firstLine="567"/>
        <w:jc w:val="both"/>
        <w:rPr>
          <w:rFonts w:eastAsia="Times New Roman"/>
          <w:color w:val="000000" w:themeColor="text1"/>
          <w:szCs w:val="28"/>
        </w:rPr>
      </w:pPr>
      <w:r w:rsidRPr="002563DB">
        <w:rPr>
          <w:rFonts w:eastAsia="Times New Roman"/>
          <w:color w:val="000000" w:themeColor="text1"/>
          <w:szCs w:val="28"/>
        </w:rPr>
        <w:t xml:space="preserve">- Có phòng học riêng đáp ứng điều kiện giảng dạy và học </w:t>
      </w:r>
      <w:proofErr w:type="gramStart"/>
      <w:r w:rsidRPr="002563DB">
        <w:rPr>
          <w:rFonts w:eastAsia="Times New Roman"/>
          <w:color w:val="000000" w:themeColor="text1"/>
          <w:szCs w:val="28"/>
        </w:rPr>
        <w:t>tập;</w:t>
      </w:r>
      <w:proofErr w:type="gramEnd"/>
    </w:p>
    <w:p w14:paraId="5B8439DC" w14:textId="77777777" w:rsidR="0063451F" w:rsidRPr="002563DB" w:rsidRDefault="0063451F" w:rsidP="0063451F">
      <w:pPr>
        <w:spacing w:after="120" w:line="240" w:lineRule="auto"/>
        <w:ind w:firstLine="567"/>
        <w:jc w:val="both"/>
        <w:rPr>
          <w:rFonts w:eastAsia="Times New Roman"/>
          <w:color w:val="000000" w:themeColor="text1"/>
          <w:szCs w:val="28"/>
        </w:rPr>
      </w:pPr>
      <w:r w:rsidRPr="002563DB">
        <w:rPr>
          <w:rFonts w:eastAsia="Times New Roman"/>
          <w:color w:val="000000" w:themeColor="text1"/>
          <w:szCs w:val="28"/>
        </w:rPr>
        <w:t>- Phòng học được trang bị máy tính kết nối mạng internet và các thiết bị hỗ trợ giảng dạy, học tập.</w:t>
      </w:r>
    </w:p>
    <w:p w14:paraId="7AAC9BD0" w14:textId="77777777" w:rsidR="0063451F" w:rsidRPr="002563DB" w:rsidRDefault="0063451F" w:rsidP="0063451F">
      <w:pPr>
        <w:spacing w:after="120" w:line="240" w:lineRule="auto"/>
        <w:ind w:firstLine="567"/>
        <w:jc w:val="both"/>
        <w:rPr>
          <w:b/>
          <w:bCs/>
          <w:i/>
          <w:spacing w:val="-4"/>
          <w:szCs w:val="28"/>
        </w:rPr>
      </w:pPr>
      <w:r w:rsidRPr="002563DB">
        <w:rPr>
          <w:rFonts w:eastAsia="Times New Roman"/>
          <w:b/>
          <w:bCs/>
          <w:i/>
          <w:color w:val="000000"/>
          <w:szCs w:val="28"/>
        </w:rPr>
        <w:t xml:space="preserve">3. </w:t>
      </w:r>
      <w:r w:rsidRPr="002563DB">
        <w:rPr>
          <w:b/>
          <w:bCs/>
          <w:i/>
          <w:spacing w:val="-4"/>
          <w:szCs w:val="28"/>
        </w:rPr>
        <w:t>Biên soạn tài liệu</w:t>
      </w:r>
    </w:p>
    <w:p w14:paraId="4AE2742C" w14:textId="77777777" w:rsidR="0063451F" w:rsidRPr="002563DB" w:rsidRDefault="0063451F" w:rsidP="0063451F">
      <w:pPr>
        <w:spacing w:after="120" w:line="240" w:lineRule="auto"/>
        <w:ind w:firstLine="567"/>
        <w:jc w:val="both"/>
        <w:rPr>
          <w:szCs w:val="28"/>
        </w:rPr>
      </w:pPr>
      <w:r w:rsidRPr="002563DB">
        <w:rPr>
          <w:szCs w:val="28"/>
        </w:rPr>
        <w:t>Các cơ sở đào tạo tổ chức thẩm định hoặc phê duyệt bộ tài liệu chuẩn được sử dụng cho khóa đào tạo, phù hợp với các nội dung được quy định trong cấu trúc Chương trình.</w:t>
      </w:r>
    </w:p>
    <w:p w14:paraId="6C8F8E54" w14:textId="77777777" w:rsidR="0063451F" w:rsidRPr="002563DB" w:rsidRDefault="0063451F" w:rsidP="0063451F">
      <w:pPr>
        <w:spacing w:after="120" w:line="240" w:lineRule="auto"/>
        <w:ind w:firstLine="567"/>
        <w:jc w:val="both"/>
        <w:rPr>
          <w:szCs w:val="28"/>
        </w:rPr>
      </w:pPr>
      <w:r w:rsidRPr="002563DB">
        <w:rPr>
          <w:szCs w:val="28"/>
        </w:rPr>
        <w:t xml:space="preserve">Trên cơ sở bộ tài liệu chuẩn đã được phê duyệt, giảng viên được phân công giảng dạy các nội dung tương ứng trong chương trình sẽ biên soạn tài liệu dạng trình chiếu để giảng dạy trên lớp. </w:t>
      </w:r>
    </w:p>
    <w:p w14:paraId="5A541E41" w14:textId="77777777" w:rsidR="0063451F" w:rsidRPr="002563DB" w:rsidRDefault="0063451F" w:rsidP="0063451F">
      <w:pPr>
        <w:spacing w:after="120" w:line="240" w:lineRule="auto"/>
        <w:ind w:firstLine="567"/>
        <w:jc w:val="both"/>
        <w:rPr>
          <w:szCs w:val="28"/>
        </w:rPr>
      </w:pPr>
      <w:r w:rsidRPr="002563DB">
        <w:rPr>
          <w:szCs w:val="28"/>
        </w:rPr>
        <w:t> Tài liệu phải thường xuyên được bổ sung, cập nhật phù hợp với nhu cầu, yêu cầu và tình hình thực tế.</w:t>
      </w:r>
    </w:p>
    <w:p w14:paraId="681999A0" w14:textId="77777777" w:rsidR="0063451F" w:rsidRPr="002563DB" w:rsidRDefault="0063451F" w:rsidP="0063451F">
      <w:pPr>
        <w:spacing w:after="120" w:line="240" w:lineRule="auto"/>
        <w:ind w:firstLine="567"/>
        <w:jc w:val="both"/>
        <w:rPr>
          <w:rFonts w:eastAsia="Times New Roman"/>
          <w:b/>
          <w:bCs/>
          <w:i/>
          <w:color w:val="000000"/>
          <w:szCs w:val="28"/>
        </w:rPr>
      </w:pPr>
      <w:bookmarkStart w:id="0" w:name="_heading=h.119kvphwstxb" w:colFirst="0" w:colLast="0"/>
      <w:bookmarkEnd w:id="0"/>
      <w:r w:rsidRPr="002563DB">
        <w:rPr>
          <w:rFonts w:eastAsia="Times New Roman"/>
          <w:b/>
          <w:bCs/>
          <w:i/>
          <w:color w:val="000000"/>
          <w:szCs w:val="28"/>
        </w:rPr>
        <w:t>4. Đánh giá kết quả khóa đào tạo</w:t>
      </w:r>
    </w:p>
    <w:p w14:paraId="39276C30" w14:textId="77777777" w:rsidR="0063451F" w:rsidRPr="002563DB" w:rsidRDefault="0063451F" w:rsidP="0063451F">
      <w:pPr>
        <w:spacing w:after="120" w:line="240" w:lineRule="auto"/>
        <w:ind w:firstLine="567"/>
        <w:jc w:val="both"/>
        <w:rPr>
          <w:rFonts w:eastAsia="Times New Roman"/>
          <w:bCs/>
          <w:iCs/>
          <w:color w:val="000000"/>
          <w:szCs w:val="28"/>
          <w:u w:val="single"/>
        </w:rPr>
      </w:pPr>
      <w:r w:rsidRPr="002563DB">
        <w:rPr>
          <w:rFonts w:eastAsia="Times New Roman"/>
          <w:bCs/>
          <w:iCs/>
          <w:color w:val="000000"/>
          <w:szCs w:val="28"/>
          <w:u w:val="single"/>
        </w:rPr>
        <w:t>4.1. Đánh giá học phần</w:t>
      </w:r>
    </w:p>
    <w:p w14:paraId="386E37D8" w14:textId="77777777" w:rsidR="0063451F" w:rsidRPr="002563DB" w:rsidRDefault="0063451F" w:rsidP="0063451F">
      <w:pPr>
        <w:spacing w:after="120" w:line="240" w:lineRule="auto"/>
        <w:ind w:firstLine="567"/>
        <w:jc w:val="both"/>
        <w:rPr>
          <w:rFonts w:eastAsia="Times New Roman"/>
          <w:color w:val="000000"/>
          <w:szCs w:val="28"/>
        </w:rPr>
      </w:pPr>
      <w:r w:rsidRPr="002563DB">
        <w:rPr>
          <w:rFonts w:eastAsia="Times New Roman"/>
          <w:i/>
          <w:iCs/>
          <w:color w:val="000000"/>
          <w:szCs w:val="28"/>
        </w:rPr>
        <w:t>a)</w:t>
      </w:r>
      <w:r w:rsidRPr="002563DB">
        <w:rPr>
          <w:rFonts w:eastAsia="Times New Roman"/>
          <w:color w:val="000000"/>
          <w:szCs w:val="28"/>
        </w:rPr>
        <w:t xml:space="preserve"> Điểm trung bình học phần bao gồm điểm đánh giá bộ phận và điểm kiểm tra kết thúc học phần được tính theo trọng số và được làm tròn đến 0,5 </w:t>
      </w:r>
      <w:r w:rsidRPr="002563DB">
        <w:rPr>
          <w:rFonts w:eastAsia="Times New Roman"/>
          <w:i/>
          <w:iCs/>
          <w:color w:val="000000"/>
          <w:szCs w:val="28"/>
        </w:rPr>
        <w:t>(0,5 điểm)</w:t>
      </w:r>
      <w:r w:rsidRPr="002563DB">
        <w:rPr>
          <w:rFonts w:eastAsia="Times New Roman"/>
          <w:color w:val="000000"/>
          <w:szCs w:val="28"/>
        </w:rPr>
        <w:t>, trong đó:</w:t>
      </w:r>
    </w:p>
    <w:p w14:paraId="77611B1A" w14:textId="77777777" w:rsidR="0063451F" w:rsidRPr="002563DB" w:rsidRDefault="0063451F" w:rsidP="0063451F">
      <w:pPr>
        <w:spacing w:after="120" w:line="240" w:lineRule="auto"/>
        <w:ind w:firstLine="567"/>
        <w:jc w:val="both"/>
        <w:rPr>
          <w:rFonts w:eastAsia="Times New Roman"/>
          <w:color w:val="000000"/>
          <w:szCs w:val="28"/>
        </w:rPr>
      </w:pPr>
      <w:r w:rsidRPr="002563DB">
        <w:rPr>
          <w:rFonts w:eastAsia="Times New Roman"/>
          <w:color w:val="000000"/>
          <w:szCs w:val="28"/>
        </w:rPr>
        <w:t>- Loại đạt: Từ 5 điểm trở lên, trong đó, điểm thi hết học phần phải đạt từ 5 trở lên</w:t>
      </w:r>
    </w:p>
    <w:p w14:paraId="6359B924" w14:textId="77777777" w:rsidR="0063451F" w:rsidRPr="002563DB" w:rsidRDefault="0063451F" w:rsidP="0063451F">
      <w:pPr>
        <w:spacing w:after="120" w:line="240" w:lineRule="auto"/>
        <w:ind w:firstLine="567"/>
        <w:jc w:val="both"/>
        <w:rPr>
          <w:rFonts w:eastAsia="Times New Roman"/>
          <w:color w:val="000000"/>
          <w:szCs w:val="28"/>
        </w:rPr>
      </w:pPr>
      <w:r w:rsidRPr="002563DB">
        <w:rPr>
          <w:rFonts w:eastAsia="Times New Roman"/>
          <w:color w:val="000000"/>
          <w:szCs w:val="28"/>
        </w:rPr>
        <w:t>- Loại không đạt: Từ 5 điểm trở xuống hoặc điểm thi hết học phần dưới 5.</w:t>
      </w:r>
    </w:p>
    <w:p w14:paraId="04208E4C" w14:textId="77777777" w:rsidR="0063451F" w:rsidRPr="002563DB" w:rsidRDefault="0063451F" w:rsidP="0063451F">
      <w:pPr>
        <w:spacing w:after="120" w:line="240" w:lineRule="auto"/>
        <w:ind w:firstLine="567"/>
        <w:jc w:val="both"/>
        <w:rPr>
          <w:rFonts w:eastAsia="Times New Roman"/>
          <w:color w:val="000000"/>
          <w:szCs w:val="28"/>
        </w:rPr>
      </w:pPr>
      <w:r w:rsidRPr="002563DB">
        <w:rPr>
          <w:rFonts w:eastAsia="Times New Roman"/>
          <w:i/>
          <w:iCs/>
          <w:color w:val="000000"/>
          <w:szCs w:val="28"/>
        </w:rPr>
        <w:lastRenderedPageBreak/>
        <w:t>b)</w:t>
      </w:r>
      <w:r w:rsidRPr="002563DB">
        <w:rPr>
          <w:rFonts w:eastAsia="Times New Roman"/>
          <w:color w:val="000000"/>
          <w:szCs w:val="28"/>
        </w:rPr>
        <w:t xml:space="preserve"> Điểm đánh giá bộ phận, điểm kiểm tra kết thúc học phần được chấm theo thang điểm 10 </w:t>
      </w:r>
      <w:r w:rsidRPr="002563DB">
        <w:rPr>
          <w:rFonts w:eastAsia="Times New Roman"/>
          <w:i/>
          <w:iCs/>
          <w:color w:val="000000"/>
          <w:szCs w:val="28"/>
        </w:rPr>
        <w:t>(từ 0 đến 10)</w:t>
      </w:r>
      <w:r w:rsidRPr="002563DB">
        <w:rPr>
          <w:rFonts w:eastAsia="Times New Roman"/>
          <w:color w:val="000000"/>
          <w:szCs w:val="28"/>
        </w:rPr>
        <w:t xml:space="preserve"> và được làm tròn đến 0,5 </w:t>
      </w:r>
      <w:r w:rsidRPr="002563DB">
        <w:rPr>
          <w:rFonts w:eastAsia="Times New Roman"/>
          <w:i/>
          <w:iCs/>
          <w:color w:val="000000"/>
          <w:szCs w:val="28"/>
        </w:rPr>
        <w:t>(0,5 điểm</w:t>
      </w:r>
      <w:proofErr w:type="gramStart"/>
      <w:r w:rsidRPr="002563DB">
        <w:rPr>
          <w:rFonts w:eastAsia="Times New Roman"/>
          <w:i/>
          <w:iCs/>
          <w:color w:val="000000"/>
          <w:szCs w:val="28"/>
        </w:rPr>
        <w:t>)</w:t>
      </w:r>
      <w:r w:rsidRPr="002563DB">
        <w:rPr>
          <w:rFonts w:eastAsia="Times New Roman"/>
          <w:color w:val="000000"/>
          <w:szCs w:val="28"/>
        </w:rPr>
        <w:t>;</w:t>
      </w:r>
      <w:proofErr w:type="gramEnd"/>
    </w:p>
    <w:p w14:paraId="6FFFA285" w14:textId="77777777" w:rsidR="0063451F" w:rsidRPr="002563DB" w:rsidRDefault="0063451F" w:rsidP="0063451F">
      <w:pPr>
        <w:spacing w:after="120" w:line="240" w:lineRule="auto"/>
        <w:ind w:firstLine="567"/>
        <w:jc w:val="both"/>
        <w:rPr>
          <w:rFonts w:eastAsia="Times New Roman"/>
          <w:color w:val="000000"/>
          <w:szCs w:val="28"/>
        </w:rPr>
      </w:pPr>
      <w:r w:rsidRPr="002563DB">
        <w:rPr>
          <w:rFonts w:eastAsia="Times New Roman"/>
          <w:color w:val="000000"/>
          <w:szCs w:val="28"/>
        </w:rPr>
        <w:t>- Điểm đánh giá bộ phận có trọng số bằng 30% hoặc 40% (đối với các học phần về kiến thức); 30% hoặc 40% hoặc 50% (đối với các học phần về kỹ năng) trong tổng điểm học phần. Điểm đánh giá bộ phận bao gồm: điểm kiểm tra thường xuyên, điểm đánh giá việc tham gia thảo luận; điểm làm việc nhóm</w:t>
      </w:r>
    </w:p>
    <w:p w14:paraId="3D0AA8E6" w14:textId="77777777" w:rsidR="0063451F" w:rsidRPr="002563DB" w:rsidRDefault="0063451F" w:rsidP="0063451F">
      <w:pPr>
        <w:spacing w:after="120" w:line="240" w:lineRule="auto"/>
        <w:ind w:firstLine="567"/>
        <w:jc w:val="both"/>
        <w:rPr>
          <w:rFonts w:eastAsia="Times New Roman"/>
          <w:color w:val="000000"/>
          <w:szCs w:val="28"/>
        </w:rPr>
      </w:pPr>
      <w:r w:rsidRPr="002563DB">
        <w:rPr>
          <w:rFonts w:eastAsia="Times New Roman"/>
          <w:color w:val="000000"/>
          <w:szCs w:val="28"/>
        </w:rPr>
        <w:t xml:space="preserve">- Điểm kiểm tra kết thúc học phần có trọng số bằng 70% hoặc 60% hoặc 50% trong tổng điểm học phần và được tổ chức thi vào cuối mỗi học </w:t>
      </w:r>
      <w:proofErr w:type="gramStart"/>
      <w:r w:rsidRPr="002563DB">
        <w:rPr>
          <w:rFonts w:eastAsia="Times New Roman"/>
          <w:color w:val="000000"/>
          <w:szCs w:val="28"/>
        </w:rPr>
        <w:t>phần;</w:t>
      </w:r>
      <w:proofErr w:type="gramEnd"/>
    </w:p>
    <w:p w14:paraId="5CFE5EA3" w14:textId="77777777" w:rsidR="0063451F" w:rsidRPr="002563DB" w:rsidRDefault="0063451F" w:rsidP="0063451F">
      <w:pPr>
        <w:spacing w:after="120" w:line="240" w:lineRule="auto"/>
        <w:ind w:firstLine="567"/>
        <w:jc w:val="both"/>
        <w:rPr>
          <w:rFonts w:eastAsia="Times New Roman"/>
          <w:color w:val="000000"/>
          <w:szCs w:val="28"/>
        </w:rPr>
      </w:pPr>
      <w:r w:rsidRPr="002563DB">
        <w:rPr>
          <w:rFonts w:eastAsia="Times New Roman"/>
          <w:color w:val="000000"/>
          <w:szCs w:val="28"/>
        </w:rPr>
        <w:t xml:space="preserve">- Giảng viên trực tiếp giảng dạy có thể lựa chọn áp dụng một trong số các </w:t>
      </w:r>
      <w:proofErr w:type="spellStart"/>
      <w:r w:rsidRPr="002563DB">
        <w:rPr>
          <w:rFonts w:eastAsia="Times New Roman"/>
          <w:color w:val="000000"/>
          <w:szCs w:val="28"/>
        </w:rPr>
        <w:t>tỷ</w:t>
      </w:r>
      <w:proofErr w:type="spellEnd"/>
      <w:r w:rsidRPr="002563DB">
        <w:rPr>
          <w:rFonts w:eastAsia="Times New Roman"/>
          <w:color w:val="000000"/>
          <w:szCs w:val="28"/>
        </w:rPr>
        <w:t xml:space="preserve"> lệ nêu trên trong việc đánh giá học phần nhưng phải thể hiện rõ trong đề cương chi tiết giảng dạy và thông báo công khai trước lớp trong buổi học đầu tiên.</w:t>
      </w:r>
    </w:p>
    <w:p w14:paraId="25818050" w14:textId="77777777" w:rsidR="0063451F" w:rsidRPr="002563DB" w:rsidRDefault="0063451F" w:rsidP="0063451F">
      <w:pPr>
        <w:spacing w:after="120" w:line="240" w:lineRule="auto"/>
        <w:ind w:firstLine="567"/>
        <w:jc w:val="both"/>
        <w:rPr>
          <w:rFonts w:eastAsia="Times New Roman"/>
          <w:bCs/>
          <w:iCs/>
          <w:color w:val="000000"/>
          <w:szCs w:val="28"/>
          <w:u w:val="single"/>
        </w:rPr>
      </w:pPr>
      <w:r w:rsidRPr="002563DB">
        <w:rPr>
          <w:rFonts w:eastAsia="Times New Roman"/>
          <w:bCs/>
          <w:iCs/>
          <w:color w:val="000000"/>
          <w:szCs w:val="28"/>
          <w:u w:val="single"/>
        </w:rPr>
        <w:t xml:space="preserve">4.2. Bài kiểm tra kết thúc học phần và bài kiểm tra cuối khóa </w:t>
      </w:r>
    </w:p>
    <w:p w14:paraId="74244285" w14:textId="77777777" w:rsidR="0063451F" w:rsidRPr="002563DB" w:rsidRDefault="0063451F" w:rsidP="0063451F">
      <w:pPr>
        <w:spacing w:after="120" w:line="240" w:lineRule="auto"/>
        <w:ind w:firstLine="567"/>
        <w:jc w:val="both"/>
        <w:rPr>
          <w:rFonts w:eastAsia="Times New Roman"/>
          <w:color w:val="000000"/>
          <w:szCs w:val="28"/>
        </w:rPr>
      </w:pPr>
      <w:r w:rsidRPr="002563DB">
        <w:rPr>
          <w:rFonts w:eastAsia="Times New Roman"/>
          <w:i/>
          <w:iCs/>
          <w:color w:val="000000"/>
          <w:szCs w:val="28"/>
        </w:rPr>
        <w:t xml:space="preserve"> </w:t>
      </w:r>
      <w:r w:rsidRPr="002563DB">
        <w:rPr>
          <w:rFonts w:eastAsia="Times New Roman"/>
          <w:color w:val="000000"/>
          <w:szCs w:val="28"/>
        </w:rPr>
        <w:t xml:space="preserve">Cơ sở đào tạo tổ chức kiểm tra kết thúc học phần và kiểm tra cuối khóa học nghiêm túc theo quy chế của cơ sở đào tạo. </w:t>
      </w:r>
    </w:p>
    <w:p w14:paraId="2E18D0C5" w14:textId="77777777" w:rsidR="0063451F" w:rsidRPr="002563DB" w:rsidRDefault="0063451F" w:rsidP="0063451F">
      <w:pPr>
        <w:spacing w:after="120" w:line="240" w:lineRule="auto"/>
        <w:ind w:firstLine="567"/>
        <w:jc w:val="both"/>
        <w:rPr>
          <w:rFonts w:eastAsia="Times New Roman"/>
          <w:color w:val="000000"/>
          <w:szCs w:val="28"/>
        </w:rPr>
      </w:pPr>
      <w:r w:rsidRPr="002563DB">
        <w:rPr>
          <w:rFonts w:eastAsia="Times New Roman"/>
          <w:color w:val="000000"/>
          <w:szCs w:val="28"/>
        </w:rPr>
        <w:t>Bài kiểm tra kết thúc học phần có thời gian làm bài tối thiểu là 90 phút, chấm theo thang điểm 10.</w:t>
      </w:r>
    </w:p>
    <w:p w14:paraId="090DD123" w14:textId="77777777" w:rsidR="0063451F" w:rsidRPr="002563DB" w:rsidRDefault="0063451F" w:rsidP="0063451F">
      <w:pPr>
        <w:spacing w:after="120" w:line="240" w:lineRule="auto"/>
        <w:ind w:firstLine="567"/>
        <w:jc w:val="both"/>
        <w:rPr>
          <w:rFonts w:eastAsia="Times New Roman"/>
          <w:color w:val="000000"/>
          <w:szCs w:val="28"/>
        </w:rPr>
      </w:pPr>
      <w:r w:rsidRPr="002563DB">
        <w:rPr>
          <w:rFonts w:eastAsia="Times New Roman"/>
          <w:color w:val="000000"/>
          <w:szCs w:val="28"/>
        </w:rPr>
        <w:t>Bài kiểm tra cuối khóa có thời gian làm bài tối thiểu là 180 phút, chấm theo thang điểm 10.</w:t>
      </w:r>
    </w:p>
    <w:p w14:paraId="721CEEB3" w14:textId="77777777" w:rsidR="0063451F" w:rsidRPr="002563DB" w:rsidRDefault="0063451F" w:rsidP="0063451F">
      <w:pPr>
        <w:spacing w:after="120" w:line="240" w:lineRule="auto"/>
        <w:ind w:firstLine="567"/>
        <w:jc w:val="both"/>
        <w:rPr>
          <w:rFonts w:eastAsia="Times New Roman"/>
          <w:bCs/>
          <w:iCs/>
          <w:color w:val="000000"/>
          <w:szCs w:val="28"/>
          <w:u w:val="single"/>
        </w:rPr>
      </w:pPr>
      <w:r w:rsidRPr="002563DB">
        <w:rPr>
          <w:rFonts w:eastAsia="Times New Roman"/>
          <w:bCs/>
          <w:iCs/>
          <w:color w:val="000000"/>
          <w:szCs w:val="28"/>
          <w:u w:val="single"/>
        </w:rPr>
        <w:t>4.3. Điều kiện cấp Giấy chứng nhận hoàn thành khóa học</w:t>
      </w:r>
    </w:p>
    <w:p w14:paraId="5AFE31B3" w14:textId="77777777" w:rsidR="0063451F" w:rsidRPr="002563DB" w:rsidRDefault="0063451F" w:rsidP="0063451F">
      <w:pPr>
        <w:spacing w:after="120" w:line="240" w:lineRule="auto"/>
        <w:ind w:firstLine="567"/>
        <w:jc w:val="both"/>
        <w:rPr>
          <w:rFonts w:eastAsia="Times New Roman"/>
          <w:color w:val="000000"/>
          <w:szCs w:val="28"/>
        </w:rPr>
      </w:pPr>
      <w:r w:rsidRPr="002563DB">
        <w:rPr>
          <w:rFonts w:eastAsia="Times New Roman"/>
          <w:color w:val="000000"/>
          <w:szCs w:val="28"/>
        </w:rPr>
        <w:t xml:space="preserve">Học viên có đủ các điều kiện sau sẽ được cấp </w:t>
      </w:r>
      <w:r w:rsidRPr="002563DB">
        <w:rPr>
          <w:rFonts w:eastAsia="Times New Roman"/>
          <w:szCs w:val="28"/>
        </w:rPr>
        <w:t>Giấy chứng nhận hoàn thành</w:t>
      </w:r>
      <w:r w:rsidRPr="002563DB">
        <w:rPr>
          <w:rFonts w:eastAsia="Times New Roman"/>
          <w:color w:val="000000"/>
          <w:szCs w:val="28"/>
        </w:rPr>
        <w:t xml:space="preserve"> khóa đào tạo nghiệp vụ giám định sở hữu công nghiệp:</w:t>
      </w:r>
    </w:p>
    <w:p w14:paraId="64C596C9" w14:textId="77777777" w:rsidR="0063451F" w:rsidRPr="002563DB" w:rsidRDefault="0063451F" w:rsidP="0063451F">
      <w:pPr>
        <w:numPr>
          <w:ilvl w:val="0"/>
          <w:numId w:val="1"/>
        </w:numPr>
        <w:pBdr>
          <w:top w:val="nil"/>
          <w:left w:val="nil"/>
          <w:bottom w:val="nil"/>
          <w:right w:val="nil"/>
          <w:between w:val="nil"/>
        </w:pBdr>
        <w:spacing w:after="120" w:line="240" w:lineRule="auto"/>
        <w:ind w:left="0" w:firstLine="567"/>
        <w:jc w:val="both"/>
        <w:rPr>
          <w:rFonts w:eastAsia="Times New Roman"/>
          <w:color w:val="000000"/>
          <w:szCs w:val="28"/>
        </w:rPr>
      </w:pPr>
      <w:r w:rsidRPr="002563DB">
        <w:rPr>
          <w:rFonts w:eastAsia="Times New Roman"/>
          <w:color w:val="000000"/>
          <w:szCs w:val="28"/>
        </w:rPr>
        <w:t xml:space="preserve">Tham gia trên 80% thời gian đào </w:t>
      </w:r>
      <w:proofErr w:type="gramStart"/>
      <w:r w:rsidRPr="002563DB">
        <w:rPr>
          <w:rFonts w:eastAsia="Times New Roman"/>
          <w:color w:val="000000"/>
          <w:szCs w:val="28"/>
        </w:rPr>
        <w:t>tạo;</w:t>
      </w:r>
      <w:proofErr w:type="gramEnd"/>
    </w:p>
    <w:p w14:paraId="0B369967" w14:textId="11E68A9F" w:rsidR="0063451F" w:rsidRPr="002563DB" w:rsidRDefault="0063451F" w:rsidP="0063451F">
      <w:pPr>
        <w:numPr>
          <w:ilvl w:val="0"/>
          <w:numId w:val="1"/>
        </w:numPr>
        <w:pBdr>
          <w:top w:val="nil"/>
          <w:left w:val="nil"/>
          <w:bottom w:val="nil"/>
          <w:right w:val="nil"/>
          <w:between w:val="nil"/>
        </w:pBdr>
        <w:spacing w:after="120" w:line="240" w:lineRule="auto"/>
        <w:ind w:left="0" w:firstLine="567"/>
        <w:jc w:val="both"/>
        <w:rPr>
          <w:rFonts w:eastAsia="Times New Roman"/>
          <w:color w:val="000000"/>
          <w:szCs w:val="28"/>
        </w:rPr>
      </w:pPr>
      <w:r w:rsidRPr="002563DB">
        <w:rPr>
          <w:rFonts w:eastAsia="Times New Roman"/>
          <w:color w:val="000000"/>
          <w:szCs w:val="28"/>
        </w:rPr>
        <w:t xml:space="preserve">Hoàn thành và xếp loại đạt </w:t>
      </w:r>
      <w:r w:rsidRPr="002563DB">
        <w:rPr>
          <w:rFonts w:eastAsia="Times New Roman"/>
          <w:szCs w:val="28"/>
        </w:rPr>
        <w:t xml:space="preserve">tất cả các Học phần về kiến thức và kỹ năng theo </w:t>
      </w:r>
      <w:r w:rsidRPr="002563DB">
        <w:rPr>
          <w:rFonts w:eastAsia="Times New Roman"/>
          <w:color w:val="000000"/>
          <w:szCs w:val="28"/>
        </w:rPr>
        <w:t xml:space="preserve">chương trình đào </w:t>
      </w:r>
      <w:proofErr w:type="gramStart"/>
      <w:r w:rsidRPr="002563DB">
        <w:rPr>
          <w:rFonts w:eastAsia="Times New Roman"/>
          <w:color w:val="000000"/>
          <w:szCs w:val="28"/>
        </w:rPr>
        <w:t>tạo;</w:t>
      </w:r>
      <w:proofErr w:type="gramEnd"/>
    </w:p>
    <w:p w14:paraId="48A7CBF9" w14:textId="77777777" w:rsidR="0063451F" w:rsidRPr="002563DB" w:rsidRDefault="0063451F" w:rsidP="0063451F">
      <w:pPr>
        <w:numPr>
          <w:ilvl w:val="0"/>
          <w:numId w:val="1"/>
        </w:numPr>
        <w:pBdr>
          <w:top w:val="nil"/>
          <w:left w:val="nil"/>
          <w:bottom w:val="nil"/>
          <w:right w:val="nil"/>
          <w:between w:val="nil"/>
        </w:pBdr>
        <w:spacing w:after="120" w:line="240" w:lineRule="auto"/>
        <w:ind w:left="0" w:firstLine="567"/>
        <w:jc w:val="both"/>
        <w:rPr>
          <w:rFonts w:eastAsia="Times New Roman"/>
          <w:color w:val="000000"/>
          <w:szCs w:val="28"/>
        </w:rPr>
      </w:pPr>
      <w:r w:rsidRPr="002563DB">
        <w:rPr>
          <w:rFonts w:eastAsia="Times New Roman"/>
          <w:color w:val="000000"/>
          <w:szCs w:val="28"/>
        </w:rPr>
        <w:t>Kết quả bài kiểm tra cuối khóa đạt từ 5 điểm trở lên.</w:t>
      </w:r>
    </w:p>
    <w:p w14:paraId="6848FB34" w14:textId="77777777" w:rsidR="0063451F" w:rsidRPr="002563DB" w:rsidRDefault="0063451F" w:rsidP="0063451F">
      <w:pPr>
        <w:pBdr>
          <w:top w:val="nil"/>
          <w:left w:val="nil"/>
          <w:bottom w:val="nil"/>
          <w:right w:val="nil"/>
          <w:between w:val="nil"/>
        </w:pBdr>
        <w:spacing w:after="120" w:line="240" w:lineRule="auto"/>
        <w:ind w:firstLine="567"/>
        <w:jc w:val="both"/>
        <w:rPr>
          <w:rFonts w:eastAsia="Times New Roman"/>
          <w:color w:val="000000"/>
          <w:szCs w:val="28"/>
        </w:rPr>
      </w:pPr>
      <w:r w:rsidRPr="002563DB">
        <w:rPr>
          <w:rFonts w:eastAsia="Times New Roman"/>
          <w:color w:val="000000"/>
          <w:szCs w:val="28"/>
        </w:rPr>
        <w:t>Giấy chứng nhận hoàn thành khóa học theo Mẫu dưới đây.</w:t>
      </w:r>
    </w:p>
    <w:p w14:paraId="52D9DB5F" w14:textId="77777777" w:rsidR="0063451F" w:rsidRPr="002563DB" w:rsidRDefault="0063451F" w:rsidP="0063451F">
      <w:pPr>
        <w:spacing w:after="120" w:line="240" w:lineRule="auto"/>
        <w:ind w:firstLine="567"/>
        <w:jc w:val="both"/>
        <w:rPr>
          <w:rFonts w:eastAsia="Times New Roman"/>
          <w:b/>
          <w:bCs/>
          <w:i/>
          <w:iCs/>
          <w:color w:val="000000"/>
          <w:szCs w:val="28"/>
        </w:rPr>
      </w:pPr>
      <w:r w:rsidRPr="002563DB">
        <w:rPr>
          <w:rFonts w:eastAsia="Times New Roman"/>
          <w:b/>
          <w:bCs/>
          <w:i/>
          <w:iCs/>
          <w:color w:val="000000"/>
          <w:szCs w:val="28"/>
        </w:rPr>
        <w:t xml:space="preserve">5. Một số nhiệm vụ các cơ sở đào tạo phải thực hiện sau khi kết thúc khóa đào tạo nghiệp vụ giám định sở hữu công nghiệp </w:t>
      </w:r>
    </w:p>
    <w:p w14:paraId="0AC1B16B" w14:textId="77777777" w:rsidR="0063451F" w:rsidRPr="002563DB" w:rsidRDefault="0063451F" w:rsidP="0063451F">
      <w:pPr>
        <w:spacing w:after="120" w:line="240" w:lineRule="auto"/>
        <w:ind w:firstLine="567"/>
        <w:jc w:val="both"/>
        <w:rPr>
          <w:rFonts w:eastAsia="Times New Roman"/>
          <w:color w:val="000000"/>
          <w:szCs w:val="28"/>
        </w:rPr>
      </w:pPr>
      <w:r w:rsidRPr="002563DB">
        <w:rPr>
          <w:rFonts w:eastAsia="Times New Roman"/>
          <w:color w:val="000000"/>
          <w:szCs w:val="28"/>
        </w:rPr>
        <w:t xml:space="preserve">- Tổ chức lấy ý kiến của học viên tối thiểu một lần sau mỗi khóa học về nội dung, phương pháp giảng dạy của giảng viên; công tác quản lý, phục vụ; điều kiện cơ sở vật chất và tổ chức trả lời những ý kiến phản ánh của học </w:t>
      </w:r>
      <w:proofErr w:type="gramStart"/>
      <w:r w:rsidRPr="002563DB">
        <w:rPr>
          <w:rFonts w:eastAsia="Times New Roman"/>
          <w:color w:val="000000"/>
          <w:szCs w:val="28"/>
        </w:rPr>
        <w:t>viên;</w:t>
      </w:r>
      <w:proofErr w:type="gramEnd"/>
    </w:p>
    <w:p w14:paraId="43C00A8C" w14:textId="77777777" w:rsidR="0063451F" w:rsidRPr="002563DB" w:rsidRDefault="0063451F" w:rsidP="0063451F">
      <w:pPr>
        <w:spacing w:after="120" w:line="240" w:lineRule="auto"/>
        <w:ind w:firstLine="567"/>
        <w:jc w:val="both"/>
        <w:rPr>
          <w:rFonts w:eastAsia="Times New Roman"/>
          <w:color w:val="000000"/>
          <w:szCs w:val="28"/>
        </w:rPr>
      </w:pPr>
      <w:r w:rsidRPr="002563DB">
        <w:rPr>
          <w:rFonts w:eastAsia="Times New Roman"/>
          <w:color w:val="000000"/>
          <w:szCs w:val="28"/>
        </w:rPr>
        <w:t>- Họp rút kinh nghiệm về chương trình đào tạo sau mỗi 02 khóa đào tạo và đề nghị chỉnh sửa, bổ sung (nếu cần</w:t>
      </w:r>
      <w:proofErr w:type="gramStart"/>
      <w:r w:rsidRPr="002563DB">
        <w:rPr>
          <w:rFonts w:eastAsia="Times New Roman"/>
          <w:color w:val="000000"/>
          <w:szCs w:val="28"/>
        </w:rPr>
        <w:t>);</w:t>
      </w:r>
      <w:proofErr w:type="gramEnd"/>
    </w:p>
    <w:p w14:paraId="39616AEF" w14:textId="77777777" w:rsidR="0063451F" w:rsidRDefault="0063451F" w:rsidP="0063451F">
      <w:pPr>
        <w:spacing w:after="120" w:line="240" w:lineRule="auto"/>
        <w:ind w:firstLine="567"/>
        <w:jc w:val="both"/>
        <w:rPr>
          <w:rFonts w:eastAsia="Times New Roman"/>
          <w:color w:val="000000"/>
          <w:szCs w:val="28"/>
        </w:rPr>
      </w:pPr>
      <w:r w:rsidRPr="002563DB">
        <w:rPr>
          <w:rFonts w:eastAsia="Times New Roman"/>
          <w:color w:val="000000"/>
          <w:szCs w:val="28"/>
        </w:rPr>
        <w:t xml:space="preserve">- Báo cáo định kỳ và đột xuất cho </w:t>
      </w:r>
      <w:r w:rsidRPr="002563DB">
        <w:rPr>
          <w:rFonts w:eastAsia="Times New Roman"/>
          <w:szCs w:val="28"/>
        </w:rPr>
        <w:t>Cục Sở hữu trí tuệ về việc triển khai khóa đào tạo.</w:t>
      </w:r>
    </w:p>
    <w:p w14:paraId="69503700" w14:textId="77777777" w:rsidR="0063451F" w:rsidRDefault="0063451F" w:rsidP="0063451F"/>
    <w:p w14:paraId="09103EEC" w14:textId="77777777" w:rsidR="004E1ADE" w:rsidRDefault="004E1ADE"/>
    <w:sectPr w:rsidR="004E1ADE" w:rsidSect="004B4167">
      <w:headerReference w:type="even" r:id="rId5"/>
      <w:headerReference w:type="default" r:id="rId6"/>
      <w:footerReference w:type="even" r:id="rId7"/>
      <w:footerReference w:type="default" r:id="rId8"/>
      <w:headerReference w:type="first" r:id="rId9"/>
      <w:footerReference w:type="first" r:id="rId10"/>
      <w:pgSz w:w="11907" w:h="16840" w:code="9"/>
      <w:pgMar w:top="1134" w:right="1134" w:bottom="1134" w:left="1701" w:header="720" w:footer="720" w:gutter="0"/>
      <w:pgNumType w:start="85"/>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F84BD" w14:textId="77777777" w:rsidR="004B4167"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24"/>
      </w:rPr>
      <w:id w:val="984047478"/>
      <w:docPartObj>
        <w:docPartGallery w:val="Page Numbers (Bottom of Page)"/>
        <w:docPartUnique/>
      </w:docPartObj>
    </w:sdtPr>
    <w:sdtEndPr>
      <w:rPr>
        <w:noProof/>
      </w:rPr>
    </w:sdtEndPr>
    <w:sdtContent>
      <w:p w14:paraId="4E134D4A" w14:textId="77777777" w:rsidR="004B4167" w:rsidRPr="0031502C" w:rsidRDefault="00000000">
        <w:pPr>
          <w:pStyle w:val="Footer"/>
          <w:jc w:val="center"/>
          <w:rPr>
            <w:sz w:val="24"/>
            <w:szCs w:val="24"/>
          </w:rPr>
        </w:pPr>
        <w:r w:rsidRPr="0031502C">
          <w:rPr>
            <w:sz w:val="24"/>
            <w:szCs w:val="24"/>
          </w:rPr>
          <w:fldChar w:fldCharType="begin"/>
        </w:r>
        <w:r w:rsidRPr="0031502C">
          <w:rPr>
            <w:sz w:val="24"/>
            <w:szCs w:val="24"/>
          </w:rPr>
          <w:instrText xml:space="preserve"> PAGE   \* MERGEFORMAT </w:instrText>
        </w:r>
        <w:r w:rsidRPr="0031502C">
          <w:rPr>
            <w:sz w:val="24"/>
            <w:szCs w:val="24"/>
          </w:rPr>
          <w:fldChar w:fldCharType="separate"/>
        </w:r>
        <w:r w:rsidRPr="0031502C">
          <w:rPr>
            <w:noProof/>
            <w:sz w:val="24"/>
            <w:szCs w:val="24"/>
          </w:rPr>
          <w:t>2</w:t>
        </w:r>
        <w:r w:rsidRPr="0031502C">
          <w:rPr>
            <w:noProof/>
            <w:sz w:val="24"/>
            <w:szCs w:val="24"/>
          </w:rPr>
          <w:fldChar w:fldCharType="end"/>
        </w:r>
      </w:p>
    </w:sdtContent>
  </w:sdt>
  <w:p w14:paraId="5588F569" w14:textId="77777777" w:rsidR="004B4167" w:rsidRPr="0031502C" w:rsidRDefault="00000000">
    <w:pPr>
      <w:pStyle w:val="Footer"/>
      <w:rPr>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7E24E" w14:textId="77777777" w:rsidR="004B4167" w:rsidRDefault="00000000">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426E8" w14:textId="77777777" w:rsidR="004B4167" w:rsidRDefault="00000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E377A" w14:textId="77777777" w:rsidR="004B4167" w:rsidRDefault="000000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12B12" w14:textId="77777777" w:rsidR="004B4167"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609A3"/>
    <w:multiLevelType w:val="multilevel"/>
    <w:tmpl w:val="D6AAC756"/>
    <w:lvl w:ilvl="0">
      <w:start w:val="1"/>
      <w:numFmt w:val="lowerLetter"/>
      <w:lvlText w:val="%1)"/>
      <w:lvlJc w:val="left"/>
      <w:pPr>
        <w:ind w:left="1080" w:hanging="360"/>
      </w:pPr>
      <w:rPr>
        <w:i/>
        <w:iCs/>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1548373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spelling="clean" w:grammar="clean"/>
  <w:defaultTabStop w:val="720"/>
  <w:drawingGridHorizontalSpacing w:val="12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51F"/>
    <w:rsid w:val="00347125"/>
    <w:rsid w:val="004E1ADE"/>
    <w:rsid w:val="0063451F"/>
    <w:rsid w:val="007C38F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7B3BB"/>
  <w15:chartTrackingRefBased/>
  <w15:docId w15:val="{E476381F-13E0-47A5-9D31-30A3AB3A0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before="120" w:after="2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451F"/>
    <w:pPr>
      <w:spacing w:before="0" w:after="160" w:line="259" w:lineRule="auto"/>
      <w:jc w:val="left"/>
    </w:pPr>
    <w:rPr>
      <w:rFonts w:eastAsia="Calibri" w:cs="Times New Roman"/>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3451F"/>
    <w:rPr>
      <w:b/>
      <w:bCs/>
    </w:rPr>
  </w:style>
  <w:style w:type="paragraph" w:styleId="Header">
    <w:name w:val="header"/>
    <w:basedOn w:val="Normal"/>
    <w:link w:val="HeaderChar"/>
    <w:uiPriority w:val="99"/>
    <w:unhideWhenUsed/>
    <w:rsid w:val="006345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451F"/>
    <w:rPr>
      <w:rFonts w:eastAsia="Calibri" w:cs="Times New Roman"/>
      <w:kern w:val="0"/>
      <w:lang w:val="en-US"/>
      <w14:ligatures w14:val="none"/>
    </w:rPr>
  </w:style>
  <w:style w:type="paragraph" w:styleId="Footer">
    <w:name w:val="footer"/>
    <w:basedOn w:val="Normal"/>
    <w:link w:val="FooterChar"/>
    <w:uiPriority w:val="99"/>
    <w:unhideWhenUsed/>
    <w:rsid w:val="006345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451F"/>
    <w:rPr>
      <w:rFonts w:eastAsia="Calibri"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1934</Words>
  <Characters>11027</Characters>
  <Application>Microsoft Office Word</Application>
  <DocSecurity>0</DocSecurity>
  <Lines>91</Lines>
  <Paragraphs>25</Paragraphs>
  <ScaleCrop>false</ScaleCrop>
  <Company/>
  <LinksUpToDate>false</LinksUpToDate>
  <CharactersWithSpaces>12936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Thục Hiền</dc:creator>
  <cp:keywords/>
  <dc:description/>
  <cp:lastModifiedBy>Thục Hiền</cp:lastModifiedBy>
  <cp:revision>1</cp:revision>
  <dcterms:created xsi:type="dcterms:W3CDTF">2026-04-03T06:52:00Z</dcterms:created>
  <dcterms:modified xsi:type="dcterms:W3CDTF">2026-04-03T06:53:00Z</dcterms:modified>
</cp:coreProperties>
</file>